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87FC3" w14:textId="36228ECC" w:rsidR="00896D9D" w:rsidRDefault="00896D9D" w:rsidP="00896D9D">
      <w:pPr>
        <w:pStyle w:val="3GPPHeader"/>
        <w:spacing w:after="60"/>
        <w:rPr>
          <w:sz w:val="32"/>
          <w:szCs w:val="32"/>
          <w:highlight w:val="yellow"/>
        </w:rPr>
      </w:pPr>
      <w:r>
        <w:t>3GPP TSG-RAN WG1 Meeting #107-e</w:t>
      </w:r>
      <w:r>
        <w:tab/>
      </w:r>
      <w:proofErr w:type="spellStart"/>
      <w:r w:rsidRPr="00217D34">
        <w:rPr>
          <w:sz w:val="32"/>
          <w:szCs w:val="32"/>
        </w:rPr>
        <w:t>Tdoc</w:t>
      </w:r>
      <w:proofErr w:type="spellEnd"/>
      <w:r w:rsidRPr="00217D34">
        <w:rPr>
          <w:sz w:val="32"/>
          <w:szCs w:val="32"/>
        </w:rPr>
        <w:t xml:space="preserve"> R1-21</w:t>
      </w:r>
      <w:r w:rsidR="00217D34" w:rsidRPr="00217D34">
        <w:rPr>
          <w:sz w:val="32"/>
          <w:szCs w:val="32"/>
        </w:rPr>
        <w:t>11467</w:t>
      </w:r>
    </w:p>
    <w:p w14:paraId="130A6257" w14:textId="77777777" w:rsidR="00896D9D" w:rsidRDefault="00896D9D" w:rsidP="00896D9D">
      <w:pPr>
        <w:pStyle w:val="3GPPHeader"/>
      </w:pPr>
      <w:r>
        <w:t>e-Meeting, 11</w:t>
      </w:r>
      <w:r>
        <w:rPr>
          <w:vertAlign w:val="superscript"/>
        </w:rPr>
        <w:t>th</w:t>
      </w:r>
      <w:r>
        <w:t xml:space="preserve"> – 19</w:t>
      </w:r>
      <w:r>
        <w:rPr>
          <w:vertAlign w:val="superscript"/>
        </w:rPr>
        <w:t>th</w:t>
      </w:r>
      <w:r>
        <w:t xml:space="preserve"> </w:t>
      </w:r>
      <w:proofErr w:type="gramStart"/>
      <w:r>
        <w:t>November,</w:t>
      </w:r>
      <w:proofErr w:type="gramEnd"/>
      <w:r>
        <w:t xml:space="preserve"> 2021</w:t>
      </w:r>
    </w:p>
    <w:p w14:paraId="6B88F825" w14:textId="77777777" w:rsidR="000D64EB" w:rsidRPr="00CE0424" w:rsidRDefault="000D64EB" w:rsidP="000D64EB">
      <w:pPr>
        <w:pStyle w:val="3GPPHeader"/>
      </w:pPr>
    </w:p>
    <w:p w14:paraId="00A49782" w14:textId="51E12DA1" w:rsidR="000D64EB" w:rsidRPr="00861622" w:rsidRDefault="000D64EB" w:rsidP="000D64EB">
      <w:pPr>
        <w:pStyle w:val="3GPPHeader"/>
        <w:rPr>
          <w:sz w:val="22"/>
        </w:rPr>
      </w:pPr>
      <w:r w:rsidRPr="00861622">
        <w:rPr>
          <w:sz w:val="22"/>
        </w:rPr>
        <w:t>Agenda Item:</w:t>
      </w:r>
      <w:r w:rsidRPr="00861622">
        <w:rPr>
          <w:sz w:val="22"/>
        </w:rPr>
        <w:tab/>
        <w:t>8.2.4</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1F7516F7" w:rsidR="000D64EB" w:rsidRPr="00CE0424" w:rsidRDefault="000D64EB" w:rsidP="000D64EB">
      <w:pPr>
        <w:pStyle w:val="3GPPHeader"/>
        <w:rPr>
          <w:sz w:val="22"/>
        </w:rPr>
      </w:pPr>
      <w:r>
        <w:rPr>
          <w:sz w:val="22"/>
        </w:rPr>
        <w:t>Title:</w:t>
      </w:r>
      <w:r w:rsidRPr="00CE0424">
        <w:rPr>
          <w:sz w:val="22"/>
        </w:rPr>
        <w:tab/>
      </w:r>
      <w:r w:rsidRPr="000D64EB">
        <w:rPr>
          <w:sz w:val="22"/>
        </w:rPr>
        <w:t>Beam management for new SCSs</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1B1A6AA2" w14:textId="3EC31343" w:rsidR="000D64EB" w:rsidRDefault="000D64EB" w:rsidP="000D64EB">
      <w:pPr>
        <w:pStyle w:val="Heading1"/>
      </w:pPr>
      <w:r>
        <w:t>1</w:t>
      </w:r>
      <w:r>
        <w:tab/>
      </w:r>
      <w:r w:rsidRPr="00CE0424">
        <w:t>Introduction</w:t>
      </w:r>
    </w:p>
    <w:p w14:paraId="26D8A061" w14:textId="27449446" w:rsidR="00536DC2" w:rsidRDefault="00536DC2" w:rsidP="00536DC2">
      <w:pPr>
        <w:rPr>
          <w:rFonts w:cs="Arial"/>
          <w:szCs w:val="20"/>
          <w:lang w:val="en-GB" w:eastAsia="ja-JP"/>
        </w:rPr>
      </w:pPr>
      <w:r w:rsidRPr="00536DC2">
        <w:rPr>
          <w:rFonts w:cs="Arial"/>
          <w:szCs w:val="20"/>
          <w:lang w:val="en-GB" w:eastAsia="ja-JP"/>
        </w:rPr>
        <w:t>In this contribution we discuss the followin</w:t>
      </w:r>
      <w:r>
        <w:rPr>
          <w:rFonts w:cs="Arial"/>
          <w:szCs w:val="20"/>
          <w:lang w:val="en-GB" w:eastAsia="ja-JP"/>
        </w:rPr>
        <w:t>g topics related to beam management:</w:t>
      </w:r>
    </w:p>
    <w:p w14:paraId="4C74E815" w14:textId="3E4475A0" w:rsidR="00536DC2" w:rsidRPr="00536DC2" w:rsidRDefault="00536DC2" w:rsidP="004B6655">
      <w:pPr>
        <w:pStyle w:val="ListParagraph"/>
        <w:numPr>
          <w:ilvl w:val="0"/>
          <w:numId w:val="18"/>
        </w:numPr>
        <w:rPr>
          <w:rFonts w:ascii="Arial" w:hAnsi="Arial" w:cs="Arial"/>
          <w:sz w:val="20"/>
          <w:szCs w:val="20"/>
          <w:lang w:val="en-GB" w:eastAsia="ja-JP"/>
        </w:rPr>
      </w:pPr>
      <w:r w:rsidRPr="00536DC2">
        <w:rPr>
          <w:rFonts w:ascii="Arial" w:hAnsi="Arial" w:cs="Arial"/>
          <w:sz w:val="20"/>
          <w:szCs w:val="20"/>
          <w:lang w:val="en-GB" w:eastAsia="ja-JP"/>
        </w:rPr>
        <w:t>QCL (beam) indication for multi-PDSCH scheduling</w:t>
      </w:r>
    </w:p>
    <w:p w14:paraId="6DA22E91" w14:textId="21A5D02B" w:rsidR="00536DC2" w:rsidRPr="00536DC2" w:rsidRDefault="00217D34" w:rsidP="004B6655">
      <w:pPr>
        <w:pStyle w:val="ListParagraph"/>
        <w:numPr>
          <w:ilvl w:val="1"/>
          <w:numId w:val="18"/>
        </w:numPr>
        <w:rPr>
          <w:rFonts w:ascii="Arial" w:hAnsi="Arial" w:cs="Arial"/>
          <w:sz w:val="20"/>
          <w:szCs w:val="20"/>
          <w:lang w:val="en-GB" w:eastAsia="ja-JP"/>
        </w:rPr>
      </w:pPr>
      <w:proofErr w:type="spellStart"/>
      <w:r>
        <w:rPr>
          <w:rFonts w:ascii="Arial" w:hAnsi="Arial" w:cs="Arial"/>
          <w:sz w:val="20"/>
          <w:szCs w:val="20"/>
          <w:lang w:val="en-GB" w:eastAsia="ja-JP"/>
        </w:rPr>
        <w:t>Unifed</w:t>
      </w:r>
      <w:proofErr w:type="spellEnd"/>
      <w:r>
        <w:rPr>
          <w:rFonts w:ascii="Arial" w:hAnsi="Arial" w:cs="Arial"/>
          <w:sz w:val="20"/>
          <w:szCs w:val="20"/>
          <w:lang w:val="en-GB" w:eastAsia="ja-JP"/>
        </w:rPr>
        <w:t xml:space="preserve"> approach for s</w:t>
      </w:r>
      <w:r w:rsidR="00536DC2" w:rsidRPr="00536DC2">
        <w:rPr>
          <w:rFonts w:ascii="Arial" w:hAnsi="Arial" w:cs="Arial"/>
          <w:sz w:val="20"/>
          <w:szCs w:val="20"/>
          <w:lang w:val="en-GB" w:eastAsia="ja-JP"/>
        </w:rPr>
        <w:t>ingle-</w:t>
      </w:r>
      <w:r>
        <w:rPr>
          <w:rFonts w:ascii="Arial" w:hAnsi="Arial" w:cs="Arial"/>
          <w:sz w:val="20"/>
          <w:szCs w:val="20"/>
          <w:lang w:val="en-GB" w:eastAsia="ja-JP"/>
        </w:rPr>
        <w:t xml:space="preserve"> and multi-</w:t>
      </w:r>
      <w:r w:rsidR="00536DC2" w:rsidRPr="00536DC2">
        <w:rPr>
          <w:rFonts w:ascii="Arial" w:hAnsi="Arial" w:cs="Arial"/>
          <w:sz w:val="20"/>
          <w:szCs w:val="20"/>
          <w:lang w:val="en-GB" w:eastAsia="ja-JP"/>
        </w:rPr>
        <w:t>TRP operation</w:t>
      </w:r>
    </w:p>
    <w:p w14:paraId="527ED775" w14:textId="34AEE1EE" w:rsidR="00536DC2" w:rsidRDefault="00536DC2" w:rsidP="004B6655">
      <w:pPr>
        <w:pStyle w:val="ListParagraph"/>
        <w:numPr>
          <w:ilvl w:val="1"/>
          <w:numId w:val="18"/>
        </w:numPr>
        <w:rPr>
          <w:rFonts w:ascii="Arial" w:hAnsi="Arial" w:cs="Arial"/>
          <w:sz w:val="20"/>
          <w:szCs w:val="20"/>
          <w:lang w:val="en-GB" w:eastAsia="ja-JP"/>
        </w:rPr>
      </w:pPr>
      <w:r w:rsidRPr="00536DC2">
        <w:rPr>
          <w:rFonts w:ascii="Arial" w:hAnsi="Arial" w:cs="Arial"/>
          <w:sz w:val="20"/>
          <w:szCs w:val="20"/>
          <w:lang w:val="en-GB" w:eastAsia="ja-JP"/>
        </w:rPr>
        <w:t>Cross-carrier scheduling</w:t>
      </w:r>
    </w:p>
    <w:p w14:paraId="32F09D72" w14:textId="3531912F" w:rsidR="00536DC2" w:rsidRPr="00536DC2" w:rsidRDefault="00536DC2" w:rsidP="004B6655">
      <w:pPr>
        <w:pStyle w:val="ListParagraph"/>
        <w:numPr>
          <w:ilvl w:val="0"/>
          <w:numId w:val="18"/>
        </w:numPr>
        <w:rPr>
          <w:rFonts w:ascii="Arial" w:hAnsi="Arial" w:cs="Arial"/>
          <w:sz w:val="20"/>
          <w:szCs w:val="20"/>
          <w:lang w:val="en-GB" w:eastAsia="ja-JP"/>
        </w:rPr>
      </w:pPr>
      <w:r w:rsidRPr="00536DC2">
        <w:rPr>
          <w:rFonts w:ascii="Arial" w:hAnsi="Arial" w:cs="Arial"/>
          <w:sz w:val="20"/>
          <w:szCs w:val="20"/>
          <w:lang w:val="en-GB" w:eastAsia="ja-JP"/>
        </w:rPr>
        <w:t xml:space="preserve">UE </w:t>
      </w:r>
      <w:r w:rsidR="003364A8">
        <w:rPr>
          <w:rFonts w:ascii="Arial" w:hAnsi="Arial" w:cs="Arial"/>
          <w:sz w:val="20"/>
          <w:szCs w:val="20"/>
          <w:lang w:val="en-GB" w:eastAsia="ja-JP"/>
        </w:rPr>
        <w:t>capability on beam switch time</w:t>
      </w:r>
    </w:p>
    <w:p w14:paraId="19CEF2DA" w14:textId="4099E2C1" w:rsidR="00536DC2" w:rsidRPr="00536DC2" w:rsidRDefault="00536DC2" w:rsidP="004B6655">
      <w:pPr>
        <w:pStyle w:val="ListParagraph"/>
        <w:numPr>
          <w:ilvl w:val="0"/>
          <w:numId w:val="18"/>
        </w:numPr>
        <w:rPr>
          <w:rFonts w:ascii="Arial" w:hAnsi="Arial" w:cs="Arial"/>
          <w:sz w:val="20"/>
          <w:szCs w:val="20"/>
          <w:lang w:val="en-GB" w:eastAsia="ja-JP"/>
        </w:rPr>
      </w:pPr>
      <w:r w:rsidRPr="00536DC2">
        <w:rPr>
          <w:rFonts w:ascii="Arial" w:hAnsi="Arial" w:cs="Arial"/>
          <w:sz w:val="20"/>
          <w:szCs w:val="20"/>
          <w:lang w:val="en-GB" w:eastAsia="ja-JP"/>
        </w:rPr>
        <w:t>Beam failure recovery</w:t>
      </w:r>
    </w:p>
    <w:p w14:paraId="5504D8C5" w14:textId="2D8EE887" w:rsidR="000D64EB" w:rsidRDefault="000D64EB" w:rsidP="000D64EB">
      <w:pPr>
        <w:pStyle w:val="Heading1"/>
      </w:pPr>
      <w:bookmarkStart w:id="0" w:name="_Ref178064866"/>
      <w:r>
        <w:t>2</w:t>
      </w:r>
      <w:r>
        <w:tab/>
      </w:r>
      <w:r w:rsidRPr="00CE0424">
        <w:t>Discussion</w:t>
      </w:r>
      <w:bookmarkEnd w:id="0"/>
    </w:p>
    <w:p w14:paraId="5E7B5A55" w14:textId="3A0FA1C7" w:rsidR="00275087" w:rsidRDefault="00275087" w:rsidP="00275087">
      <w:pPr>
        <w:pStyle w:val="Heading2"/>
      </w:pPr>
      <w:r>
        <w:t>2.1</w:t>
      </w:r>
      <w:r>
        <w:tab/>
      </w:r>
      <w:r w:rsidR="00966ACF">
        <w:t xml:space="preserve">Beam </w:t>
      </w:r>
      <w:r>
        <w:t>Indication</w:t>
      </w:r>
      <w:r w:rsidR="00536DC2">
        <w:t xml:space="preserve"> for Multi-PDSCH Scheduling</w:t>
      </w:r>
    </w:p>
    <w:p w14:paraId="3CE1FEE9" w14:textId="1202B160" w:rsidR="00536DC2" w:rsidRPr="00536DC2" w:rsidRDefault="00536DC2" w:rsidP="00536DC2">
      <w:pPr>
        <w:pStyle w:val="Heading3"/>
      </w:pPr>
      <w:r>
        <w:t>2.1.1</w:t>
      </w:r>
      <w:r>
        <w:tab/>
      </w:r>
      <w:r w:rsidR="008A7CCC">
        <w:t>Unified QCL Indication for Single and Multi-TRP</w:t>
      </w:r>
    </w:p>
    <w:p w14:paraId="06BBBEB9" w14:textId="5C3DDCA1" w:rsidR="00275087" w:rsidRDefault="00275087" w:rsidP="00275087">
      <w:pPr>
        <w:jc w:val="both"/>
        <w:rPr>
          <w:lang w:val="en-GB" w:eastAsia="ja-JP"/>
        </w:rPr>
      </w:pPr>
      <w:r w:rsidRPr="00FE5C3A">
        <w:rPr>
          <w:noProof/>
          <w:lang w:val="en-GB" w:eastAsia="ja-JP"/>
        </w:rPr>
        <mc:AlternateContent>
          <mc:Choice Requires="wps">
            <w:drawing>
              <wp:anchor distT="45720" distB="45720" distL="114300" distR="114300" simplePos="0" relativeHeight="251658242" behindDoc="0" locked="0" layoutInCell="1" allowOverlap="1" wp14:anchorId="6B907D2C" wp14:editId="1F2277C1">
                <wp:simplePos x="0" y="0"/>
                <wp:positionH relativeFrom="margin">
                  <wp:align>right</wp:align>
                </wp:positionH>
                <wp:positionV relativeFrom="paragraph">
                  <wp:posOffset>619290</wp:posOffset>
                </wp:positionV>
                <wp:extent cx="6098540" cy="1404620"/>
                <wp:effectExtent l="0" t="0" r="16510" b="1841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308F789B" w14:textId="051248F0" w:rsidR="006D521F" w:rsidRPr="00536DC2" w:rsidRDefault="006D521F" w:rsidP="00536DC2">
                            <w:pPr>
                              <w:spacing w:after="0" w:line="240" w:lineRule="auto"/>
                              <w:rPr>
                                <w:rFonts w:ascii="Times" w:eastAsia="Batang" w:hAnsi="Times" w:cs="Times New Roman"/>
                                <w:iCs/>
                                <w:szCs w:val="24"/>
                                <w:lang w:val="en-GB"/>
                              </w:rPr>
                            </w:pPr>
                            <w:r w:rsidRPr="00536DC2">
                              <w:rPr>
                                <w:rFonts w:ascii="Times" w:eastAsia="Batang" w:hAnsi="Times" w:cs="Times New Roman"/>
                                <w:iCs/>
                                <w:szCs w:val="24"/>
                                <w:highlight w:val="green"/>
                                <w:lang w:val="en-GB"/>
                              </w:rPr>
                              <w:t>Agreement:</w:t>
                            </w:r>
                          </w:p>
                          <w:p w14:paraId="0B12A5DB" w14:textId="77777777" w:rsidR="006D521F" w:rsidRPr="00536DC2" w:rsidRDefault="006D521F" w:rsidP="00536DC2">
                            <w:pPr>
                              <w:spacing w:after="0" w:line="240" w:lineRule="auto"/>
                              <w:rPr>
                                <w:rFonts w:ascii="Times" w:eastAsia="Batang" w:hAnsi="Times" w:cs="Times New Roman"/>
                                <w:iCs/>
                                <w:szCs w:val="24"/>
                              </w:rPr>
                            </w:pPr>
                            <w:r w:rsidRPr="00536DC2">
                              <w:rPr>
                                <w:rFonts w:ascii="Times" w:eastAsia="Batang" w:hAnsi="Times" w:cs="Times New Roman"/>
                                <w:iCs/>
                                <w:szCs w:val="24"/>
                              </w:rPr>
                              <w:t xml:space="preserve">For the single TRP case, </w:t>
                            </w:r>
                            <w:proofErr w:type="gramStart"/>
                            <w:r w:rsidRPr="00536DC2">
                              <w:rPr>
                                <w:rFonts w:ascii="Times" w:eastAsia="Batang" w:hAnsi="Times" w:cs="Times New Roman"/>
                                <w:iCs/>
                                <w:szCs w:val="24"/>
                              </w:rPr>
                              <w:t>For</w:t>
                            </w:r>
                            <w:proofErr w:type="gramEnd"/>
                            <w:r w:rsidRPr="00536DC2">
                              <w:rPr>
                                <w:rFonts w:ascii="Times" w:eastAsia="Batang" w:hAnsi="Times" w:cs="Times New Roman"/>
                                <w:iCs/>
                                <w:szCs w:val="24"/>
                              </w:rPr>
                              <w:t xml:space="preserve"> multi-PDSCHs scheduled by a single DCI with a single DCI field ‘Transmission Configuration Indication’ that indicates a single TCI state (if the DCI field is present), </w:t>
                            </w:r>
                          </w:p>
                          <w:p w14:paraId="65718A57" w14:textId="77777777" w:rsidR="006D521F" w:rsidRPr="00536DC2" w:rsidRDefault="006D521F" w:rsidP="004B6655">
                            <w:pPr>
                              <w:numPr>
                                <w:ilvl w:val="0"/>
                                <w:numId w:val="15"/>
                              </w:numPr>
                              <w:spacing w:after="0" w:line="240" w:lineRule="auto"/>
                              <w:rPr>
                                <w:rFonts w:ascii="Times" w:eastAsia="Batang" w:hAnsi="Times" w:cs="Times New Roman"/>
                                <w:iCs/>
                                <w:szCs w:val="24"/>
                                <w:lang w:val="en-GB"/>
                              </w:rPr>
                            </w:pPr>
                            <w:r w:rsidRPr="00536DC2">
                              <w:rPr>
                                <w:rFonts w:ascii="Times" w:eastAsia="Batang" w:hAnsi="Times" w:cs="Times New Roman"/>
                                <w:iCs/>
                                <w:szCs w:val="24"/>
                                <w:lang w:val="en-GB"/>
                              </w:rPr>
                              <w:t xml:space="preserve">Case 1: PDSCH scheduling offset for all PDSCHs ≥ </w:t>
                            </w:r>
                            <w:proofErr w:type="spellStart"/>
                            <w:r w:rsidRPr="00536DC2">
                              <w:rPr>
                                <w:rFonts w:ascii="Times" w:eastAsia="Batang" w:hAnsi="Times" w:cs="Times New Roman"/>
                                <w:i/>
                                <w:iCs/>
                                <w:szCs w:val="24"/>
                                <w:lang w:val="en-GB"/>
                              </w:rPr>
                              <w:t>timeDurationForQCL</w:t>
                            </w:r>
                            <w:proofErr w:type="spellEnd"/>
                            <w:r w:rsidRPr="00536DC2">
                              <w:rPr>
                                <w:rFonts w:ascii="Times" w:eastAsia="Batang" w:hAnsi="Times" w:cs="Times New Roman"/>
                                <w:iCs/>
                                <w:szCs w:val="24"/>
                                <w:lang w:val="en-GB"/>
                              </w:rPr>
                              <w:t xml:space="preserve"> </w:t>
                            </w:r>
                          </w:p>
                          <w:p w14:paraId="4FD505E5"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Case 1-1: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enabled </w:t>
                            </w:r>
                          </w:p>
                          <w:p w14:paraId="3A4FF750"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Single QCL assumption based on the indicated codepoint of the single DCI field ‘Transmission Configuration Indication’ is applied for all scheduled PDSCHs</w:t>
                            </w:r>
                          </w:p>
                          <w:p w14:paraId="28CF78BA"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Case 1-2: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not present </w:t>
                            </w:r>
                          </w:p>
                          <w:p w14:paraId="3A57480B"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Single QCL assumption of the single scheduling DCI scheduled multi-PDSCHs is applied for all scheduled PDSCHs</w:t>
                            </w:r>
                          </w:p>
                          <w:p w14:paraId="4173AAFB" w14:textId="77777777"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rPr>
                              <w:t xml:space="preserve">Case 2: PDSCH scheduling offset for any scheduled PDSCH &lt; </w:t>
                            </w:r>
                            <w:proofErr w:type="spellStart"/>
                            <w:r w:rsidRPr="00536DC2">
                              <w:rPr>
                                <w:rFonts w:ascii="Times" w:eastAsia="Batang" w:hAnsi="Times" w:cs="Times New Roman"/>
                                <w:i/>
                                <w:iCs/>
                                <w:szCs w:val="24"/>
                              </w:rPr>
                              <w:t>timeDurationForQCL</w:t>
                            </w:r>
                            <w:proofErr w:type="spellEnd"/>
                            <w:r w:rsidRPr="00536DC2">
                              <w:rPr>
                                <w:rFonts w:ascii="Times" w:eastAsia="Batang" w:hAnsi="Times" w:cs="Times New Roman"/>
                                <w:iCs/>
                                <w:szCs w:val="24"/>
                              </w:rPr>
                              <w:t xml:space="preserve"> </w:t>
                            </w:r>
                          </w:p>
                          <w:p w14:paraId="0D7348FC" w14:textId="77777777" w:rsidR="006D521F" w:rsidRPr="00860E7F" w:rsidRDefault="006D521F" w:rsidP="004B6655">
                            <w:pPr>
                              <w:numPr>
                                <w:ilvl w:val="1"/>
                                <w:numId w:val="15"/>
                              </w:numPr>
                              <w:spacing w:after="0" w:line="240" w:lineRule="auto"/>
                              <w:rPr>
                                <w:rFonts w:ascii="Times" w:eastAsia="Batang" w:hAnsi="Times" w:cs="Times New Roman"/>
                                <w:iCs/>
                                <w:szCs w:val="24"/>
                                <w:highlight w:val="yellow"/>
                              </w:rPr>
                            </w:pPr>
                            <w:r w:rsidRPr="00860E7F">
                              <w:rPr>
                                <w:rFonts w:ascii="Times" w:eastAsia="Batang" w:hAnsi="Times" w:cs="Times New Roman"/>
                                <w:iCs/>
                                <w:szCs w:val="24"/>
                                <w:highlight w:val="yellow"/>
                              </w:rPr>
                              <w:t xml:space="preserve">Down select one of the following alternatives </w:t>
                            </w:r>
                          </w:p>
                          <w:p w14:paraId="1AC3B14F"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Alt 1: Single QCL assumption is applied for all scheduled PDSCHs </w:t>
                            </w:r>
                          </w:p>
                          <w:p w14:paraId="6075DB4B" w14:textId="77777777" w:rsidR="006D521F" w:rsidRPr="00536DC2" w:rsidRDefault="006D521F" w:rsidP="004B6655">
                            <w:pPr>
                              <w:numPr>
                                <w:ilvl w:val="3"/>
                                <w:numId w:val="15"/>
                              </w:numPr>
                              <w:spacing w:after="0" w:line="240" w:lineRule="auto"/>
                              <w:rPr>
                                <w:rFonts w:ascii="Times" w:eastAsia="Batang" w:hAnsi="Times" w:cs="Times New Roman"/>
                                <w:iCs/>
                                <w:szCs w:val="24"/>
                              </w:rPr>
                            </w:pPr>
                            <w:r w:rsidRPr="00536DC2">
                              <w:rPr>
                                <w:rFonts w:ascii="Times" w:eastAsia="Batang" w:hAnsi="Times" w:cs="Times New Roman"/>
                                <w:iCs/>
                                <w:szCs w:val="24"/>
                              </w:rPr>
                              <w:t>FFS: Details of single QCL assumption</w:t>
                            </w:r>
                          </w:p>
                          <w:p w14:paraId="246AC3E9"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Alt 2: multiple QCL assumptions are applied </w:t>
                            </w:r>
                          </w:p>
                          <w:p w14:paraId="2EEA7832" w14:textId="77777777" w:rsidR="006D521F" w:rsidRPr="00536DC2" w:rsidRDefault="006D521F" w:rsidP="004B6655">
                            <w:pPr>
                              <w:numPr>
                                <w:ilvl w:val="3"/>
                                <w:numId w:val="15"/>
                              </w:numPr>
                              <w:spacing w:after="0" w:line="240" w:lineRule="auto"/>
                              <w:rPr>
                                <w:rFonts w:ascii="Times" w:eastAsia="Batang" w:hAnsi="Times" w:cs="Times New Roman"/>
                                <w:iCs/>
                                <w:szCs w:val="24"/>
                                <w:lang w:val="en-GB"/>
                              </w:rPr>
                            </w:pPr>
                            <w:r w:rsidRPr="00536DC2">
                              <w:rPr>
                                <w:rFonts w:ascii="Times" w:eastAsia="Batang" w:hAnsi="Times" w:cs="Times New Roman"/>
                                <w:iCs/>
                                <w:szCs w:val="24"/>
                              </w:rPr>
                              <w:t>FFS: Details of multiple QCL assumptions</w:t>
                            </w:r>
                          </w:p>
                          <w:p w14:paraId="7411D2A1" w14:textId="77777777"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rPr>
                              <w:t xml:space="preserve">FFS: </w:t>
                            </w:r>
                            <w:r w:rsidRPr="00536DC2">
                              <w:rPr>
                                <w:rFonts w:ascii="Times" w:eastAsia="Batang" w:hAnsi="Times" w:cs="Times New Roman"/>
                                <w:iCs/>
                                <w:szCs w:val="24"/>
                                <w:lang w:val="en-GB"/>
                              </w:rPr>
                              <w:t>When some of PDSCHs are collided with semi-static UL symbols and then skipped</w:t>
                            </w:r>
                          </w:p>
                          <w:p w14:paraId="51E1B257" w14:textId="72B931CA" w:rsidR="006D521F" w:rsidRPr="00860E7F" w:rsidRDefault="006D521F" w:rsidP="004B6655">
                            <w:pPr>
                              <w:numPr>
                                <w:ilvl w:val="0"/>
                                <w:numId w:val="15"/>
                              </w:numPr>
                              <w:spacing w:after="0" w:line="240" w:lineRule="auto"/>
                              <w:rPr>
                                <w:rFonts w:ascii="Times" w:eastAsia="Batang" w:hAnsi="Times" w:cs="Times New Roman"/>
                                <w:i/>
                                <w:iCs/>
                                <w:szCs w:val="24"/>
                                <w:highlight w:val="yellow"/>
                              </w:rPr>
                            </w:pPr>
                            <w:r w:rsidRPr="00860E7F">
                              <w:rPr>
                                <w:rFonts w:ascii="Times" w:eastAsia="Batang" w:hAnsi="Times" w:cs="Times New Roman"/>
                                <w:iCs/>
                                <w:szCs w:val="24"/>
                                <w:highlight w:val="yellow"/>
                                <w:lang w:val="en-GB"/>
                              </w:rPr>
                              <w:t>FFS: The multi-TRP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907D2C" id="_x0000_t202" coordsize="21600,21600" o:spt="202" path="m,l,21600r21600,l21600,xe">
                <v:stroke joinstyle="miter"/>
                <v:path gradientshapeok="t" o:connecttype="rect"/>
              </v:shapetype>
              <v:shape id="Text Box 2" o:spid="_x0000_s1026" type="#_x0000_t202" style="position:absolute;left:0;text-align:left;margin-left:429pt;margin-top:48.75pt;width:480.2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">
                <v:textbox style="mso-fit-shape-to-text:t">
                  <w:txbxContent>
                    <w:p w14:paraId="308F789B" w14:textId="051248F0" w:rsidR="006D521F" w:rsidRPr="00536DC2" w:rsidRDefault="006D521F" w:rsidP="00536DC2">
                      <w:pPr>
                        <w:spacing w:after="0" w:line="240" w:lineRule="auto"/>
                        <w:rPr>
                          <w:rFonts w:ascii="Times" w:eastAsia="Batang" w:hAnsi="Times" w:cs="Times New Roman"/>
                          <w:iCs/>
                          <w:szCs w:val="24"/>
                          <w:lang w:val="en-GB"/>
                        </w:rPr>
                      </w:pPr>
                      <w:r w:rsidRPr="00536DC2">
                        <w:rPr>
                          <w:rFonts w:ascii="Times" w:eastAsia="Batang" w:hAnsi="Times" w:cs="Times New Roman"/>
                          <w:iCs/>
                          <w:szCs w:val="24"/>
                          <w:highlight w:val="green"/>
                          <w:lang w:val="en-GB"/>
                        </w:rPr>
                        <w:t>Agreement:</w:t>
                      </w:r>
                    </w:p>
                    <w:p w14:paraId="0B12A5DB" w14:textId="77777777" w:rsidR="006D521F" w:rsidRPr="00536DC2" w:rsidRDefault="006D521F" w:rsidP="00536DC2">
                      <w:pPr>
                        <w:spacing w:after="0" w:line="240" w:lineRule="auto"/>
                        <w:rPr>
                          <w:rFonts w:ascii="Times" w:eastAsia="Batang" w:hAnsi="Times" w:cs="Times New Roman"/>
                          <w:iCs/>
                          <w:szCs w:val="24"/>
                        </w:rPr>
                      </w:pPr>
                      <w:r w:rsidRPr="00536DC2">
                        <w:rPr>
                          <w:rFonts w:ascii="Times" w:eastAsia="Batang" w:hAnsi="Times" w:cs="Times New Roman"/>
                          <w:iCs/>
                          <w:szCs w:val="24"/>
                        </w:rPr>
                        <w:t xml:space="preserve">For the single TRP case, </w:t>
                      </w:r>
                      <w:proofErr w:type="gramStart"/>
                      <w:r w:rsidRPr="00536DC2">
                        <w:rPr>
                          <w:rFonts w:ascii="Times" w:eastAsia="Batang" w:hAnsi="Times" w:cs="Times New Roman"/>
                          <w:iCs/>
                          <w:szCs w:val="24"/>
                        </w:rPr>
                        <w:t>For</w:t>
                      </w:r>
                      <w:proofErr w:type="gramEnd"/>
                      <w:r w:rsidRPr="00536DC2">
                        <w:rPr>
                          <w:rFonts w:ascii="Times" w:eastAsia="Batang" w:hAnsi="Times" w:cs="Times New Roman"/>
                          <w:iCs/>
                          <w:szCs w:val="24"/>
                        </w:rPr>
                        <w:t xml:space="preserve"> multi-PDSCHs scheduled by a single DCI with a single DCI field ‘Transmission Configuration Indication’ that indicates a single TCI state (if the DCI field is present), </w:t>
                      </w:r>
                    </w:p>
                    <w:p w14:paraId="65718A57" w14:textId="77777777" w:rsidR="006D521F" w:rsidRPr="00536DC2" w:rsidRDefault="006D521F" w:rsidP="004B6655">
                      <w:pPr>
                        <w:numPr>
                          <w:ilvl w:val="0"/>
                          <w:numId w:val="15"/>
                        </w:numPr>
                        <w:spacing w:after="0" w:line="240" w:lineRule="auto"/>
                        <w:rPr>
                          <w:rFonts w:ascii="Times" w:eastAsia="Batang" w:hAnsi="Times" w:cs="Times New Roman"/>
                          <w:iCs/>
                          <w:szCs w:val="24"/>
                          <w:lang w:val="en-GB"/>
                        </w:rPr>
                      </w:pPr>
                      <w:r w:rsidRPr="00536DC2">
                        <w:rPr>
                          <w:rFonts w:ascii="Times" w:eastAsia="Batang" w:hAnsi="Times" w:cs="Times New Roman"/>
                          <w:iCs/>
                          <w:szCs w:val="24"/>
                          <w:lang w:val="en-GB"/>
                        </w:rPr>
                        <w:t xml:space="preserve">Case 1: PDSCH scheduling offset for all PDSCHs ≥ </w:t>
                      </w:r>
                      <w:proofErr w:type="spellStart"/>
                      <w:r w:rsidRPr="00536DC2">
                        <w:rPr>
                          <w:rFonts w:ascii="Times" w:eastAsia="Batang" w:hAnsi="Times" w:cs="Times New Roman"/>
                          <w:i/>
                          <w:iCs/>
                          <w:szCs w:val="24"/>
                          <w:lang w:val="en-GB"/>
                        </w:rPr>
                        <w:t>timeDurationForQCL</w:t>
                      </w:r>
                      <w:proofErr w:type="spellEnd"/>
                      <w:r w:rsidRPr="00536DC2">
                        <w:rPr>
                          <w:rFonts w:ascii="Times" w:eastAsia="Batang" w:hAnsi="Times" w:cs="Times New Roman"/>
                          <w:iCs/>
                          <w:szCs w:val="24"/>
                          <w:lang w:val="en-GB"/>
                        </w:rPr>
                        <w:t xml:space="preserve"> </w:t>
                      </w:r>
                    </w:p>
                    <w:p w14:paraId="4FD505E5"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Case 1-1: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enabled </w:t>
                      </w:r>
                    </w:p>
                    <w:p w14:paraId="3A4FF750"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Single QCL assumption based on the indicated codepoint of the single DCI field ‘Transmission Configuration Indication’ is applied for all scheduled PDSCHs</w:t>
                      </w:r>
                    </w:p>
                    <w:p w14:paraId="28CF78BA" w14:textId="77777777" w:rsidR="006D521F" w:rsidRPr="00536DC2" w:rsidRDefault="006D521F" w:rsidP="004B6655">
                      <w:pPr>
                        <w:numPr>
                          <w:ilvl w:val="1"/>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Case 1-2: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not present </w:t>
                      </w:r>
                    </w:p>
                    <w:p w14:paraId="3A57480B"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Single QCL assumption of the single scheduling DCI scheduled multi-PDSCHs is applied for all scheduled PDSCHs</w:t>
                      </w:r>
                    </w:p>
                    <w:p w14:paraId="4173AAFB" w14:textId="77777777"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rPr>
                        <w:t xml:space="preserve">Case 2: PDSCH scheduling offset for any scheduled PDSCH &lt; </w:t>
                      </w:r>
                      <w:proofErr w:type="spellStart"/>
                      <w:r w:rsidRPr="00536DC2">
                        <w:rPr>
                          <w:rFonts w:ascii="Times" w:eastAsia="Batang" w:hAnsi="Times" w:cs="Times New Roman"/>
                          <w:i/>
                          <w:iCs/>
                          <w:szCs w:val="24"/>
                        </w:rPr>
                        <w:t>timeDurationForQCL</w:t>
                      </w:r>
                      <w:proofErr w:type="spellEnd"/>
                      <w:r w:rsidRPr="00536DC2">
                        <w:rPr>
                          <w:rFonts w:ascii="Times" w:eastAsia="Batang" w:hAnsi="Times" w:cs="Times New Roman"/>
                          <w:iCs/>
                          <w:szCs w:val="24"/>
                        </w:rPr>
                        <w:t xml:space="preserve"> </w:t>
                      </w:r>
                    </w:p>
                    <w:p w14:paraId="0D7348FC" w14:textId="77777777" w:rsidR="006D521F" w:rsidRPr="00860E7F" w:rsidRDefault="006D521F" w:rsidP="004B6655">
                      <w:pPr>
                        <w:numPr>
                          <w:ilvl w:val="1"/>
                          <w:numId w:val="15"/>
                        </w:numPr>
                        <w:spacing w:after="0" w:line="240" w:lineRule="auto"/>
                        <w:rPr>
                          <w:rFonts w:ascii="Times" w:eastAsia="Batang" w:hAnsi="Times" w:cs="Times New Roman"/>
                          <w:iCs/>
                          <w:szCs w:val="24"/>
                          <w:highlight w:val="yellow"/>
                        </w:rPr>
                      </w:pPr>
                      <w:r w:rsidRPr="00860E7F">
                        <w:rPr>
                          <w:rFonts w:ascii="Times" w:eastAsia="Batang" w:hAnsi="Times" w:cs="Times New Roman"/>
                          <w:iCs/>
                          <w:szCs w:val="24"/>
                          <w:highlight w:val="yellow"/>
                        </w:rPr>
                        <w:t xml:space="preserve">Down select one of the following alternatives </w:t>
                      </w:r>
                    </w:p>
                    <w:p w14:paraId="1AC3B14F"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Alt 1: Single QCL assumption is applied for all scheduled PDSCHs </w:t>
                      </w:r>
                    </w:p>
                    <w:p w14:paraId="6075DB4B" w14:textId="77777777" w:rsidR="006D521F" w:rsidRPr="00536DC2" w:rsidRDefault="006D521F" w:rsidP="004B6655">
                      <w:pPr>
                        <w:numPr>
                          <w:ilvl w:val="3"/>
                          <w:numId w:val="15"/>
                        </w:numPr>
                        <w:spacing w:after="0" w:line="240" w:lineRule="auto"/>
                        <w:rPr>
                          <w:rFonts w:ascii="Times" w:eastAsia="Batang" w:hAnsi="Times" w:cs="Times New Roman"/>
                          <w:iCs/>
                          <w:szCs w:val="24"/>
                        </w:rPr>
                      </w:pPr>
                      <w:r w:rsidRPr="00536DC2">
                        <w:rPr>
                          <w:rFonts w:ascii="Times" w:eastAsia="Batang" w:hAnsi="Times" w:cs="Times New Roman"/>
                          <w:iCs/>
                          <w:szCs w:val="24"/>
                        </w:rPr>
                        <w:t>FFS: Details of single QCL assumption</w:t>
                      </w:r>
                    </w:p>
                    <w:p w14:paraId="246AC3E9" w14:textId="77777777" w:rsidR="006D521F" w:rsidRPr="00536DC2" w:rsidRDefault="006D521F" w:rsidP="004B6655">
                      <w:pPr>
                        <w:numPr>
                          <w:ilvl w:val="2"/>
                          <w:numId w:val="15"/>
                        </w:numPr>
                        <w:spacing w:after="0" w:line="240" w:lineRule="auto"/>
                        <w:rPr>
                          <w:rFonts w:ascii="Times" w:eastAsia="Batang" w:hAnsi="Times" w:cs="Times New Roman"/>
                          <w:iCs/>
                          <w:szCs w:val="24"/>
                        </w:rPr>
                      </w:pPr>
                      <w:r w:rsidRPr="00536DC2">
                        <w:rPr>
                          <w:rFonts w:ascii="Times" w:eastAsia="Batang" w:hAnsi="Times" w:cs="Times New Roman"/>
                          <w:iCs/>
                          <w:szCs w:val="24"/>
                        </w:rPr>
                        <w:t xml:space="preserve">Alt 2: multiple QCL assumptions are applied </w:t>
                      </w:r>
                    </w:p>
                    <w:p w14:paraId="2EEA7832" w14:textId="77777777" w:rsidR="006D521F" w:rsidRPr="00536DC2" w:rsidRDefault="006D521F" w:rsidP="004B6655">
                      <w:pPr>
                        <w:numPr>
                          <w:ilvl w:val="3"/>
                          <w:numId w:val="15"/>
                        </w:numPr>
                        <w:spacing w:after="0" w:line="240" w:lineRule="auto"/>
                        <w:rPr>
                          <w:rFonts w:ascii="Times" w:eastAsia="Batang" w:hAnsi="Times" w:cs="Times New Roman"/>
                          <w:iCs/>
                          <w:szCs w:val="24"/>
                          <w:lang w:val="en-GB"/>
                        </w:rPr>
                      </w:pPr>
                      <w:r w:rsidRPr="00536DC2">
                        <w:rPr>
                          <w:rFonts w:ascii="Times" w:eastAsia="Batang" w:hAnsi="Times" w:cs="Times New Roman"/>
                          <w:iCs/>
                          <w:szCs w:val="24"/>
                        </w:rPr>
                        <w:t>FFS: Details of multiple QCL assumptions</w:t>
                      </w:r>
                    </w:p>
                    <w:p w14:paraId="7411D2A1" w14:textId="77777777" w:rsidR="006D521F" w:rsidRPr="00536DC2" w:rsidRDefault="006D521F" w:rsidP="004B6655">
                      <w:pPr>
                        <w:numPr>
                          <w:ilvl w:val="0"/>
                          <w:numId w:val="15"/>
                        </w:numPr>
                        <w:spacing w:after="0" w:line="240" w:lineRule="auto"/>
                        <w:rPr>
                          <w:rFonts w:ascii="Times" w:eastAsia="Batang" w:hAnsi="Times" w:cs="Times New Roman"/>
                          <w:i/>
                          <w:iCs/>
                          <w:szCs w:val="24"/>
                        </w:rPr>
                      </w:pPr>
                      <w:r w:rsidRPr="00536DC2">
                        <w:rPr>
                          <w:rFonts w:ascii="Times" w:eastAsia="Batang" w:hAnsi="Times" w:cs="Times New Roman"/>
                          <w:iCs/>
                          <w:szCs w:val="24"/>
                        </w:rPr>
                        <w:t xml:space="preserve">FFS: </w:t>
                      </w:r>
                      <w:r w:rsidRPr="00536DC2">
                        <w:rPr>
                          <w:rFonts w:ascii="Times" w:eastAsia="Batang" w:hAnsi="Times" w:cs="Times New Roman"/>
                          <w:iCs/>
                          <w:szCs w:val="24"/>
                          <w:lang w:val="en-GB"/>
                        </w:rPr>
                        <w:t>When some of PDSCHs are collided with semi-static UL symbols and then skipped</w:t>
                      </w:r>
                    </w:p>
                    <w:p w14:paraId="51E1B257" w14:textId="72B931CA" w:rsidR="006D521F" w:rsidRPr="00860E7F" w:rsidRDefault="006D521F" w:rsidP="004B6655">
                      <w:pPr>
                        <w:numPr>
                          <w:ilvl w:val="0"/>
                          <w:numId w:val="15"/>
                        </w:numPr>
                        <w:spacing w:after="0" w:line="240" w:lineRule="auto"/>
                        <w:rPr>
                          <w:rFonts w:ascii="Times" w:eastAsia="Batang" w:hAnsi="Times" w:cs="Times New Roman"/>
                          <w:i/>
                          <w:iCs/>
                          <w:szCs w:val="24"/>
                          <w:highlight w:val="yellow"/>
                        </w:rPr>
                      </w:pPr>
                      <w:r w:rsidRPr="00860E7F">
                        <w:rPr>
                          <w:rFonts w:ascii="Times" w:eastAsia="Batang" w:hAnsi="Times" w:cs="Times New Roman"/>
                          <w:iCs/>
                          <w:szCs w:val="24"/>
                          <w:highlight w:val="yellow"/>
                          <w:lang w:val="en-GB"/>
                        </w:rPr>
                        <w:t>FFS: The multi-TRP case</w:t>
                      </w:r>
                    </w:p>
                  </w:txbxContent>
                </v:textbox>
                <w10:wrap type="topAndBottom" anchorx="margin"/>
              </v:shape>
            </w:pict>
          </mc:Fallback>
        </mc:AlternateContent>
      </w:r>
      <w:r>
        <w:rPr>
          <w:lang w:val="en-GB" w:eastAsia="ja-JP"/>
        </w:rPr>
        <w:t>The following agreement was made in RAN1#10</w:t>
      </w:r>
      <w:r w:rsidR="00536DC2">
        <w:rPr>
          <w:lang w:val="en-GB" w:eastAsia="ja-JP"/>
        </w:rPr>
        <w:t xml:space="preserve">6 regarding QCL (beam) indication for single-TRP operation. </w:t>
      </w:r>
      <w:r w:rsidR="00860E7F">
        <w:rPr>
          <w:lang w:val="en-GB" w:eastAsia="ja-JP"/>
        </w:rPr>
        <w:t xml:space="preserve">The QCL assumptions for single TRP for Case 2 and the QCL assumptions for </w:t>
      </w:r>
      <w:r w:rsidR="00536DC2">
        <w:rPr>
          <w:lang w:val="en-GB" w:eastAsia="ja-JP"/>
        </w:rPr>
        <w:t xml:space="preserve">multi-TRP operation </w:t>
      </w:r>
      <w:r w:rsidR="008A7CCC">
        <w:rPr>
          <w:lang w:val="en-GB" w:eastAsia="ja-JP"/>
        </w:rPr>
        <w:t>are still</w:t>
      </w:r>
      <w:r w:rsidR="00536DC2">
        <w:rPr>
          <w:lang w:val="en-GB" w:eastAsia="ja-JP"/>
        </w:rPr>
        <w:t xml:space="preserve"> FFS.</w:t>
      </w:r>
    </w:p>
    <w:p w14:paraId="1A8E7785" w14:textId="0F284A4F" w:rsidR="00536DC2" w:rsidRDefault="00536DC2" w:rsidP="00736952">
      <w:pPr>
        <w:jc w:val="both"/>
        <w:rPr>
          <w:lang w:val="en-GB" w:eastAsia="ja-JP"/>
        </w:rPr>
      </w:pPr>
    </w:p>
    <w:p w14:paraId="6B037B9B" w14:textId="24B160B1" w:rsidR="007F0DB2" w:rsidRDefault="00860E7F" w:rsidP="00736952">
      <w:pPr>
        <w:jc w:val="both"/>
        <w:rPr>
          <w:lang w:val="en-GB" w:eastAsia="ja-JP"/>
        </w:rPr>
      </w:pPr>
      <w:r>
        <w:rPr>
          <w:lang w:val="en-GB" w:eastAsia="ja-JP"/>
        </w:rPr>
        <w:lastRenderedPageBreak/>
        <w:t>For single-TRP, there was active discussion in the previous meeting</w:t>
      </w:r>
      <w:r w:rsidR="007F0DB2">
        <w:rPr>
          <w:lang w:val="en-GB" w:eastAsia="ja-JP"/>
        </w:rPr>
        <w:t xml:space="preserve"> on down-selection to single or multiple QCL assumptions for Case 2 in the above agreement</w:t>
      </w:r>
      <w:r>
        <w:rPr>
          <w:lang w:val="en-GB" w:eastAsia="ja-JP"/>
        </w:rPr>
        <w:t xml:space="preserve">, </w:t>
      </w:r>
      <w:r w:rsidR="007F0DB2">
        <w:rPr>
          <w:lang w:val="en-GB" w:eastAsia="ja-JP"/>
        </w:rPr>
        <w:t>but</w:t>
      </w:r>
      <w:r>
        <w:rPr>
          <w:lang w:val="en-GB" w:eastAsia="ja-JP"/>
        </w:rPr>
        <w:t xml:space="preserve"> no consensus </w:t>
      </w:r>
      <w:r w:rsidR="008A7CCC">
        <w:rPr>
          <w:lang w:val="en-GB" w:eastAsia="ja-JP"/>
        </w:rPr>
        <w:t>was</w:t>
      </w:r>
      <w:r w:rsidR="007F0DB2">
        <w:rPr>
          <w:lang w:val="en-GB" w:eastAsia="ja-JP"/>
        </w:rPr>
        <w:t xml:space="preserve"> achieved</w:t>
      </w:r>
      <w:r>
        <w:rPr>
          <w:lang w:val="en-GB" w:eastAsia="ja-JP"/>
        </w:rPr>
        <w:t>.</w:t>
      </w:r>
      <w:r w:rsidR="007F0DB2">
        <w:rPr>
          <w:lang w:val="en-GB" w:eastAsia="ja-JP"/>
        </w:rPr>
        <w:t xml:space="preserve"> There seemed to be different understandings on what single vs. multiple QCL assumptions actually means. Case 2 corresponds to a situation </w:t>
      </w:r>
      <w:proofErr w:type="spellStart"/>
      <w:r w:rsidR="007F0DB2">
        <w:rPr>
          <w:lang w:val="en-GB" w:eastAsia="ja-JP"/>
        </w:rPr>
        <w:t>expemlified</w:t>
      </w:r>
      <w:proofErr w:type="spellEnd"/>
      <w:r w:rsidR="007F0DB2">
        <w:rPr>
          <w:lang w:val="en-GB" w:eastAsia="ja-JP"/>
        </w:rPr>
        <w:t xml:space="preserve"> in </w:t>
      </w:r>
      <w:r w:rsidR="007F0DB2">
        <w:rPr>
          <w:lang w:val="en-GB" w:eastAsia="ja-JP"/>
        </w:rPr>
        <w:fldChar w:fldCharType="begin"/>
      </w:r>
      <w:r w:rsidR="007F0DB2">
        <w:rPr>
          <w:lang w:val="en-GB" w:eastAsia="ja-JP"/>
        </w:rPr>
        <w:instrText xml:space="preserve"> REF _Ref64983708 \h </w:instrText>
      </w:r>
      <w:r w:rsidR="007F0DB2">
        <w:rPr>
          <w:lang w:val="en-GB" w:eastAsia="ja-JP"/>
        </w:rPr>
      </w:r>
      <w:r w:rsidR="007F0DB2">
        <w:rPr>
          <w:lang w:val="en-GB" w:eastAsia="ja-JP"/>
        </w:rPr>
        <w:fldChar w:fldCharType="separate"/>
      </w:r>
      <w:r w:rsidR="007F0DB2">
        <w:t xml:space="preserve">Figure </w:t>
      </w:r>
      <w:r w:rsidR="007F0DB2">
        <w:rPr>
          <w:noProof/>
        </w:rPr>
        <w:t>1</w:t>
      </w:r>
      <w:r w:rsidR="007F0DB2">
        <w:rPr>
          <w:lang w:val="en-GB" w:eastAsia="ja-JP"/>
        </w:rPr>
        <w:fldChar w:fldCharType="end"/>
      </w:r>
      <w:r w:rsidR="007F0DB2">
        <w:rPr>
          <w:lang w:val="en-GB" w:eastAsia="ja-JP"/>
        </w:rPr>
        <w:t xml:space="preserve"> in which some (or all) of the scheduling offsets are less than </w:t>
      </w:r>
      <w:proofErr w:type="spellStart"/>
      <w:r w:rsidR="007F0DB2" w:rsidRPr="007F0DB2">
        <w:rPr>
          <w:i/>
          <w:iCs/>
          <w:lang w:val="en-GB" w:eastAsia="ja-JP"/>
        </w:rPr>
        <w:t>timeDurationForQCL</w:t>
      </w:r>
      <w:proofErr w:type="spellEnd"/>
      <w:r w:rsidR="007F0DB2">
        <w:rPr>
          <w:lang w:val="en-GB" w:eastAsia="ja-JP"/>
        </w:rPr>
        <w:t>.</w:t>
      </w:r>
    </w:p>
    <w:p w14:paraId="2F6EE8AC" w14:textId="77777777" w:rsidR="008A7CCC" w:rsidRDefault="008A7CCC" w:rsidP="008A7CCC">
      <w:pPr>
        <w:keepNext/>
        <w:spacing w:after="0"/>
        <w:jc w:val="center"/>
      </w:pPr>
      <w:r w:rsidRPr="006D0C1A">
        <w:rPr>
          <w:noProof/>
        </w:rPr>
        <w:drawing>
          <wp:inline distT="0" distB="0" distL="0" distR="0" wp14:anchorId="6818AE09" wp14:editId="15D96BA9">
            <wp:extent cx="6120765" cy="193231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a:extLst>
                        <a:ext uri="{28A0092B-C50C-407E-A947-70E740481C1C}">
                          <a14:useLocalDpi xmlns:a14="http://schemas.microsoft.com/office/drawing/2010/main" val="0"/>
                        </a:ext>
                      </a:extLst>
                    </a:blip>
                    <a:srcRect b="4965"/>
                    <a:stretch/>
                  </pic:blipFill>
                  <pic:spPr bwMode="auto">
                    <a:xfrm>
                      <a:off x="0" y="0"/>
                      <a:ext cx="6120765" cy="1932317"/>
                    </a:xfrm>
                    <a:prstGeom prst="rect">
                      <a:avLst/>
                    </a:prstGeom>
                    <a:noFill/>
                    <a:ln>
                      <a:noFill/>
                    </a:ln>
                    <a:extLst>
                      <a:ext uri="{53640926-AAD7-44D8-BBD7-CCE9431645EC}">
                        <a14:shadowObscured xmlns:a14="http://schemas.microsoft.com/office/drawing/2010/main"/>
                      </a:ext>
                    </a:extLst>
                  </pic:spPr>
                </pic:pic>
              </a:graphicData>
            </a:graphic>
          </wp:inline>
        </w:drawing>
      </w:r>
    </w:p>
    <w:p w14:paraId="4CE0D358" w14:textId="77777777" w:rsidR="008A7CCC" w:rsidRDefault="008A7CCC" w:rsidP="008A7CCC">
      <w:pPr>
        <w:pStyle w:val="Caption"/>
        <w:jc w:val="center"/>
        <w:rPr>
          <w:lang w:val="en-GB" w:eastAsia="ja-JP"/>
        </w:rPr>
      </w:pPr>
      <w:bookmarkStart w:id="1" w:name="_Ref64983708"/>
      <w:r>
        <w:t xml:space="preserve">Figure </w:t>
      </w:r>
      <w:r>
        <w:fldChar w:fldCharType="begin"/>
      </w:r>
      <w:r>
        <w:instrText xml:space="preserve"> SEQ Figure \* ARABIC </w:instrText>
      </w:r>
      <w:r>
        <w:fldChar w:fldCharType="separate"/>
      </w:r>
      <w:r>
        <w:rPr>
          <w:noProof/>
        </w:rPr>
        <w:t>1</w:t>
      </w:r>
      <w:r>
        <w:fldChar w:fldCharType="end"/>
      </w:r>
      <w:bookmarkEnd w:id="1"/>
      <w:r>
        <w:t xml:space="preserve">: Single DCI schedules 4 PDSCHs. The first (last) two PDSCHs have scheduling offset less (greater) than the UE capability parameter </w:t>
      </w:r>
      <w:proofErr w:type="spellStart"/>
      <w:r w:rsidRPr="006D0C1A">
        <w:rPr>
          <w:i/>
          <w:iCs/>
        </w:rPr>
        <w:t>timeDurationForQCL</w:t>
      </w:r>
      <w:proofErr w:type="spellEnd"/>
      <w:r>
        <w:t>.</w:t>
      </w:r>
    </w:p>
    <w:p w14:paraId="0D5E7315" w14:textId="0E3D7360" w:rsidR="007F0DB2" w:rsidRDefault="007F0DB2" w:rsidP="00736952">
      <w:pPr>
        <w:jc w:val="both"/>
        <w:rPr>
          <w:lang w:val="en-GB" w:eastAsia="ja-JP"/>
        </w:rPr>
      </w:pPr>
      <w:r>
        <w:rPr>
          <w:lang w:val="en-GB" w:eastAsia="ja-JP"/>
        </w:rPr>
        <w:t xml:space="preserve">One interpretation of Alt-2 is that the UE applies a first (default) QCL assumption for the PDSCHs that have offset &lt; </w:t>
      </w:r>
      <w:proofErr w:type="spellStart"/>
      <w:r w:rsidRPr="007F0DB2">
        <w:rPr>
          <w:i/>
          <w:iCs/>
          <w:lang w:val="en-GB" w:eastAsia="ja-JP"/>
        </w:rPr>
        <w:t>timeDurationForQCL</w:t>
      </w:r>
      <w:proofErr w:type="spellEnd"/>
      <w:r>
        <w:rPr>
          <w:lang w:val="en-GB" w:eastAsia="ja-JP"/>
        </w:rPr>
        <w:t xml:space="preserve"> and a second QCL assumption for the PDSCHs that have offset </w:t>
      </w:r>
      <w:r>
        <w:rPr>
          <w:rFonts w:cs="Arial"/>
          <w:lang w:val="en-GB" w:eastAsia="ja-JP"/>
        </w:rPr>
        <w:t xml:space="preserve">≥ </w:t>
      </w:r>
      <w:proofErr w:type="spellStart"/>
      <w:r w:rsidRPr="007F0DB2">
        <w:rPr>
          <w:rFonts w:cs="Arial"/>
          <w:i/>
          <w:iCs/>
          <w:lang w:val="en-GB" w:eastAsia="ja-JP"/>
        </w:rPr>
        <w:t>timeDurationForQCL</w:t>
      </w:r>
      <w:proofErr w:type="spellEnd"/>
      <w:r>
        <w:rPr>
          <w:rFonts w:cs="Arial"/>
          <w:lang w:val="en-GB" w:eastAsia="ja-JP"/>
        </w:rPr>
        <w:t xml:space="preserve">, e.g., based on the TCI state indicated in DCI. In our view, it is overly complicated to adopt such a scheme. If the </w:t>
      </w:r>
      <w:proofErr w:type="spellStart"/>
      <w:r>
        <w:rPr>
          <w:rFonts w:cs="Arial"/>
          <w:lang w:val="en-GB" w:eastAsia="ja-JP"/>
        </w:rPr>
        <w:t>gNB</w:t>
      </w:r>
      <w:proofErr w:type="spellEnd"/>
      <w:r>
        <w:rPr>
          <w:rFonts w:cs="Arial"/>
          <w:lang w:val="en-GB" w:eastAsia="ja-JP"/>
        </w:rPr>
        <w:t xml:space="preserve"> really wants the UE to base its QCL assumption on the TCI state indicated in DCI, then it should simply choose scheduling offsets K0 such that all PDSCHs have offset</w:t>
      </w:r>
      <w:r>
        <w:rPr>
          <w:lang w:val="en-GB" w:eastAsia="ja-JP"/>
        </w:rPr>
        <w:t xml:space="preserve"> </w:t>
      </w:r>
      <w:r>
        <w:rPr>
          <w:rFonts w:cs="Arial"/>
          <w:lang w:val="en-GB" w:eastAsia="ja-JP"/>
        </w:rPr>
        <w:t xml:space="preserve">≥ </w:t>
      </w:r>
      <w:proofErr w:type="spellStart"/>
      <w:r w:rsidRPr="007F0DB2">
        <w:rPr>
          <w:rFonts w:cs="Arial"/>
          <w:i/>
          <w:iCs/>
          <w:lang w:val="en-GB" w:eastAsia="ja-JP"/>
        </w:rPr>
        <w:t>timeDurationForQCL</w:t>
      </w:r>
      <w:proofErr w:type="spellEnd"/>
      <w:r>
        <w:rPr>
          <w:rFonts w:cs="Arial"/>
          <w:i/>
          <w:iCs/>
          <w:lang w:val="en-GB" w:eastAsia="ja-JP"/>
        </w:rPr>
        <w:t xml:space="preserve"> </w:t>
      </w:r>
      <w:r w:rsidRPr="007F0DB2">
        <w:rPr>
          <w:rFonts w:cs="Arial"/>
          <w:lang w:val="en-GB" w:eastAsia="ja-JP"/>
        </w:rPr>
        <w:t>(i.e., Case 1).</w:t>
      </w:r>
      <w:r w:rsidR="008A7CCC">
        <w:rPr>
          <w:rFonts w:cs="Arial"/>
          <w:lang w:val="en-GB" w:eastAsia="ja-JP"/>
        </w:rPr>
        <w:t xml:space="preserve"> Hence we seek a simpler solution.</w:t>
      </w:r>
    </w:p>
    <w:p w14:paraId="7217C4BF" w14:textId="667FDC00" w:rsidR="00D67E40" w:rsidRDefault="00D67E40" w:rsidP="00D67E40">
      <w:pPr>
        <w:jc w:val="both"/>
        <w:rPr>
          <w:lang w:val="en-GB" w:eastAsia="ja-JP"/>
        </w:rPr>
      </w:pPr>
      <w:r>
        <w:rPr>
          <w:lang w:val="en-GB" w:eastAsia="ja-JP"/>
        </w:rPr>
        <w:t xml:space="preserve">During the last meeting, we stated that our interpretation of Alt-2 is that </w:t>
      </w:r>
      <w:r w:rsidR="007F0DB2">
        <w:rPr>
          <w:lang w:val="en-GB" w:eastAsia="ja-JP"/>
        </w:rPr>
        <w:t>UE applies a single (default) QCL assumption for all PDSCHs</w:t>
      </w:r>
      <w:r>
        <w:rPr>
          <w:lang w:val="en-GB" w:eastAsia="ja-JP"/>
        </w:rPr>
        <w:t>, regardless of the offset for each PDSCH. While this may seem like "single QCL assumption" as in Alt-1, our view was that the Rel-15 default QCL assumption that is based on the CORESET monitored in the "latest slot" should be used. Given that the UE can monitor search spaces in different CORESETs over the time duration of the scheduled PDSCHs</w:t>
      </w:r>
      <w:r w:rsidR="008A7CCC">
        <w:rPr>
          <w:lang w:val="en-GB" w:eastAsia="ja-JP"/>
        </w:rPr>
        <w:t>,</w:t>
      </w:r>
      <w:r>
        <w:rPr>
          <w:lang w:val="en-GB" w:eastAsia="ja-JP"/>
        </w:rPr>
        <w:t xml:space="preserve"> and that different CORESETs may have different activated TCI states, it can happen that the UE uses multiple QCL assumptions for the multiple scheduled PDSCHs. This is despite the fact that the default QCL assumption is used for all PDSCHs. It just so happens that the default can change. In our view, this is one aspect that created confusion in the last meeting.</w:t>
      </w:r>
    </w:p>
    <w:p w14:paraId="24920F76" w14:textId="3AD848D2" w:rsidR="00FB742B" w:rsidRDefault="00D67E40" w:rsidP="00736952">
      <w:pPr>
        <w:jc w:val="both"/>
        <w:rPr>
          <w:lang w:val="en-GB" w:eastAsia="ja-JP"/>
        </w:rPr>
      </w:pPr>
      <w:r>
        <w:rPr>
          <w:lang w:val="en-GB" w:eastAsia="ja-JP"/>
        </w:rPr>
        <w:t xml:space="preserve">Based on the discussion in the last meeting, it seems that even if a default QCL assumption is used for all scheduled PDSCHs, it can be beneficial from a simplicity point of view to ensure that the </w:t>
      </w:r>
      <w:r w:rsidR="00FB742B">
        <w:rPr>
          <w:lang w:val="en-GB" w:eastAsia="ja-JP"/>
        </w:rPr>
        <w:t xml:space="preserve">UE </w:t>
      </w:r>
      <w:r>
        <w:rPr>
          <w:lang w:val="en-GB" w:eastAsia="ja-JP"/>
        </w:rPr>
        <w:t>Rx beam corresponding to the default QCL assumption does not need to change over the time span</w:t>
      </w:r>
      <w:r w:rsidR="00FB742B">
        <w:rPr>
          <w:lang w:val="en-GB" w:eastAsia="ja-JP"/>
        </w:rPr>
        <w:t xml:space="preserve"> of the scheduled PDSCHs.</w:t>
      </w:r>
      <w:r w:rsidR="008A7CCC">
        <w:rPr>
          <w:lang w:val="en-GB" w:eastAsia="ja-JP"/>
        </w:rPr>
        <w:t xml:space="preserve"> </w:t>
      </w:r>
      <w:r w:rsidR="00FB742B">
        <w:rPr>
          <w:lang w:val="en-GB" w:eastAsia="ja-JP"/>
        </w:rPr>
        <w:t>Based on this we propose that for both single and multi-TRP we adopt a high level principle that a default QCL assumption is applied for all PDSCHs scheduled by the same DCI and that the default QCL assumption does not vary</w:t>
      </w:r>
      <w:r w:rsidR="008A7CCC">
        <w:rPr>
          <w:lang w:val="en-GB" w:eastAsia="ja-JP"/>
        </w:rPr>
        <w:t xml:space="preserve"> from one PDSCH to the next.</w:t>
      </w:r>
    </w:p>
    <w:p w14:paraId="32DD2B4C" w14:textId="2E2893EE" w:rsidR="00FB742B" w:rsidRPr="00AC23D8" w:rsidRDefault="00FB742B" w:rsidP="00736952">
      <w:pPr>
        <w:pStyle w:val="Proposal"/>
        <w:rPr>
          <w:lang w:val="en-GB"/>
        </w:rPr>
      </w:pPr>
      <w:bookmarkStart w:id="2" w:name="_Toc87008283"/>
      <w:r>
        <w:rPr>
          <w:lang w:val="en-GB"/>
        </w:rPr>
        <w:t>Adopt the following high level principle</w:t>
      </w:r>
      <w:r w:rsidR="00AC23D8">
        <w:rPr>
          <w:lang w:val="en-GB"/>
        </w:rPr>
        <w:t xml:space="preserve"> f</w:t>
      </w:r>
      <w:r w:rsidRPr="00AC23D8">
        <w:rPr>
          <w:rFonts w:cs="Arial"/>
          <w:szCs w:val="20"/>
          <w:lang w:val="en-GB" w:eastAsia="ja-JP"/>
        </w:rPr>
        <w:t>or both single- and multi-TRP</w:t>
      </w:r>
      <w:r w:rsidR="00AC23D8">
        <w:rPr>
          <w:rFonts w:cs="Arial"/>
          <w:szCs w:val="20"/>
          <w:lang w:val="en-GB" w:eastAsia="ja-JP"/>
        </w:rPr>
        <w:t>:</w:t>
      </w:r>
      <w:r w:rsidRPr="00AC23D8">
        <w:rPr>
          <w:rFonts w:cs="Arial"/>
          <w:szCs w:val="20"/>
          <w:lang w:val="en-GB" w:eastAsia="ja-JP"/>
        </w:rPr>
        <w:t xml:space="preserve"> </w:t>
      </w:r>
      <w:r w:rsidR="00AC23D8">
        <w:rPr>
          <w:rFonts w:cs="Arial"/>
          <w:szCs w:val="20"/>
          <w:lang w:val="en-GB" w:eastAsia="ja-JP"/>
        </w:rPr>
        <w:t>I</w:t>
      </w:r>
      <w:r w:rsidRPr="00AC23D8">
        <w:rPr>
          <w:rFonts w:cs="Arial"/>
          <w:szCs w:val="20"/>
          <w:lang w:val="en-GB" w:eastAsia="ja-JP"/>
        </w:rPr>
        <w:t xml:space="preserve">f </w:t>
      </w:r>
      <w:r w:rsidRPr="00A00CFF">
        <w:rPr>
          <w:rFonts w:cs="Arial"/>
          <w:szCs w:val="20"/>
          <w:u w:val="single"/>
          <w:lang w:val="en-GB" w:eastAsia="ja-JP"/>
        </w:rPr>
        <w:t>any</w:t>
      </w:r>
      <w:r w:rsidRPr="00AC23D8">
        <w:rPr>
          <w:rFonts w:cs="Arial"/>
          <w:szCs w:val="20"/>
          <w:lang w:val="en-GB" w:eastAsia="ja-JP"/>
        </w:rPr>
        <w:t xml:space="preserve"> PDSCH scheduled by the same DCI has offset &lt; </w:t>
      </w:r>
      <w:proofErr w:type="spellStart"/>
      <w:r w:rsidRPr="00AC23D8">
        <w:rPr>
          <w:rFonts w:cs="Arial"/>
          <w:i/>
          <w:iCs/>
          <w:szCs w:val="20"/>
          <w:lang w:val="en-GB" w:eastAsia="ja-JP"/>
        </w:rPr>
        <w:t>timeDurationForQCL</w:t>
      </w:r>
      <w:proofErr w:type="spellEnd"/>
      <w:r w:rsidRPr="00AC23D8">
        <w:rPr>
          <w:rFonts w:cs="Arial"/>
          <w:szCs w:val="20"/>
          <w:lang w:val="en-GB" w:eastAsia="ja-JP"/>
        </w:rPr>
        <w:t xml:space="preserve">, a single default QCL assumption is applied for </w:t>
      </w:r>
      <w:r w:rsidRPr="00A00CFF">
        <w:rPr>
          <w:rFonts w:cs="Arial"/>
          <w:szCs w:val="20"/>
          <w:u w:val="single"/>
          <w:lang w:val="en-GB" w:eastAsia="ja-JP"/>
        </w:rPr>
        <w:t>all</w:t>
      </w:r>
      <w:r w:rsidRPr="00AC23D8">
        <w:rPr>
          <w:rFonts w:cs="Arial"/>
          <w:szCs w:val="20"/>
          <w:lang w:val="en-GB" w:eastAsia="ja-JP"/>
        </w:rPr>
        <w:t xml:space="preserve"> PDSCHs</w:t>
      </w:r>
      <w:r w:rsidR="00AC23D8">
        <w:rPr>
          <w:rFonts w:cs="Arial"/>
          <w:szCs w:val="20"/>
          <w:lang w:val="en-GB" w:eastAsia="ja-JP"/>
        </w:rPr>
        <w:t>. The default QCL assumption does not vary over the time duration of the scheduled PDSCHs.</w:t>
      </w:r>
      <w:bookmarkEnd w:id="2"/>
    </w:p>
    <w:p w14:paraId="291B7047" w14:textId="6384D4AE" w:rsidR="00FB742B" w:rsidRDefault="0017489E" w:rsidP="00736952">
      <w:pPr>
        <w:jc w:val="both"/>
        <w:rPr>
          <w:lang w:val="en-GB" w:eastAsia="ja-JP"/>
        </w:rPr>
      </w:pPr>
      <w:r w:rsidRPr="0017489E">
        <w:rPr>
          <w:noProof/>
          <w:lang w:val="en-GB" w:eastAsia="ja-JP"/>
        </w:rPr>
        <w:lastRenderedPageBreak/>
        <mc:AlternateContent>
          <mc:Choice Requires="wps">
            <w:drawing>
              <wp:anchor distT="45720" distB="45720" distL="114300" distR="114300" simplePos="0" relativeHeight="251660292" behindDoc="0" locked="0" layoutInCell="1" allowOverlap="1" wp14:anchorId="45707A57" wp14:editId="5280628F">
                <wp:simplePos x="0" y="0"/>
                <wp:positionH relativeFrom="margin">
                  <wp:align>right</wp:align>
                </wp:positionH>
                <wp:positionV relativeFrom="paragraph">
                  <wp:posOffset>1745974</wp:posOffset>
                </wp:positionV>
                <wp:extent cx="6090285" cy="3657600"/>
                <wp:effectExtent l="0" t="0" r="2476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3657600"/>
                        </a:xfrm>
                        <a:prstGeom prst="rect">
                          <a:avLst/>
                        </a:prstGeom>
                        <a:solidFill>
                          <a:srgbClr val="FFFFFF"/>
                        </a:solidFill>
                        <a:ln w="9525">
                          <a:solidFill>
                            <a:srgbClr val="000000"/>
                          </a:solidFill>
                          <a:miter lim="800000"/>
                          <a:headEnd/>
                          <a:tailEnd/>
                        </a:ln>
                      </wps:spPr>
                      <wps:txbx>
                        <w:txbxContent>
                          <w:p w14:paraId="2159B116" w14:textId="686F4BF6" w:rsidR="00AC23D8" w:rsidRDefault="00AC23D8" w:rsidP="0017489E">
                            <w:pPr>
                              <w:rPr>
                                <w:rFonts w:ascii="Times New Roman" w:eastAsia="SimSun" w:hAnsi="Times New Roman" w:cs="Times New Roman"/>
                                <w:szCs w:val="20"/>
                                <w:lang w:val="en-GB"/>
                              </w:rPr>
                            </w:pPr>
                            <w:r>
                              <w:rPr>
                                <w:rFonts w:ascii="Times New Roman" w:eastAsia="SimSun" w:hAnsi="Times New Roman" w:cs="Times New Roman"/>
                                <w:szCs w:val="20"/>
                                <w:lang w:val="en-GB"/>
                              </w:rPr>
                              <w:t>[38.214 Section 5.1.5]</w:t>
                            </w:r>
                          </w:p>
                          <w:p w14:paraId="36FE23BE" w14:textId="05816A1D" w:rsidR="0017489E" w:rsidRDefault="0017489E" w:rsidP="0017489E">
                            <w:pPr>
                              <w:rPr>
                                <w:rFonts w:ascii="Times New Roman" w:eastAsia="SimSun" w:hAnsi="Times New Roman" w:cs="Times New Roman"/>
                                <w:szCs w:val="20"/>
                                <w:lang w:val="en-GB"/>
                              </w:rPr>
                            </w:pPr>
                            <w:r w:rsidRPr="006B09BC">
                              <w:rPr>
                                <w:rFonts w:ascii="Times New Roman" w:eastAsia="SimSun" w:hAnsi="Times New Roman" w:cs="Times New Roman"/>
                                <w:szCs w:val="20"/>
                                <w:highlight w:val="yellow"/>
                                <w:lang w:val="en-GB"/>
                              </w:rPr>
                              <w:t xml:space="preserve">Independent of the configuration of </w:t>
                            </w:r>
                            <w:proofErr w:type="spellStart"/>
                            <w:r w:rsidRPr="006B09BC">
                              <w:rPr>
                                <w:rFonts w:ascii="Times New Roman" w:eastAsia="SimSun" w:hAnsi="Times New Roman" w:cs="Times New Roman"/>
                                <w:i/>
                                <w:szCs w:val="20"/>
                                <w:highlight w:val="yellow"/>
                                <w:lang w:val="en-GB"/>
                              </w:rPr>
                              <w:t>tci-PresentInDCI</w:t>
                            </w:r>
                            <w:proofErr w:type="spellEnd"/>
                            <w:r w:rsidRPr="006B09BC">
                              <w:rPr>
                                <w:rFonts w:ascii="Times New Roman" w:eastAsia="SimSun" w:hAnsi="Times New Roman" w:cs="Times New Roman"/>
                                <w:szCs w:val="20"/>
                                <w:highlight w:val="yellow"/>
                                <w:lang w:val="en-GB"/>
                              </w:rPr>
                              <w:t xml:space="preserve"> </w:t>
                            </w:r>
                            <w:r w:rsidRPr="006B09BC">
                              <w:rPr>
                                <w:rFonts w:ascii="Times New Roman" w:eastAsia="SimSun" w:hAnsi="Times New Roman" w:cs="Times New Roman"/>
                                <w:szCs w:val="20"/>
                                <w:lang w:val="en-GB"/>
                              </w:rPr>
                              <w:t xml:space="preserve">and </w:t>
                            </w:r>
                            <w:r w:rsidRPr="006B09BC">
                              <w:rPr>
                                <w:rFonts w:ascii="Times New Roman" w:eastAsia="SimSun" w:hAnsi="Times New Roman" w:cs="Times New Roman"/>
                                <w:i/>
                                <w:szCs w:val="20"/>
                                <w:lang w:val="en-GB"/>
                              </w:rPr>
                              <w:t>tci-PresentDCI-1-2</w:t>
                            </w:r>
                            <w:r w:rsidRPr="006B09BC">
                              <w:rPr>
                                <w:rFonts w:ascii="Times New Roman" w:eastAsia="SimSun" w:hAnsi="Times New Roman" w:cs="Times New Roman"/>
                                <w:szCs w:val="20"/>
                                <w:lang w:val="en-GB"/>
                              </w:rPr>
                              <w:t xml:space="preserve"> </w:t>
                            </w:r>
                            <w:r w:rsidRPr="006B09BC">
                              <w:rPr>
                                <w:rFonts w:ascii="Times New Roman" w:eastAsia="SimSun" w:hAnsi="Times New Roman" w:cs="Times New Roman"/>
                                <w:szCs w:val="20"/>
                                <w:highlight w:val="yellow"/>
                                <w:lang w:val="en-GB"/>
                              </w:rPr>
                              <w:t>in RRC connected mode</w:t>
                            </w:r>
                            <w:r w:rsidRPr="0017489E">
                              <w:rPr>
                                <w:rFonts w:ascii="Times New Roman" w:eastAsia="SimSun" w:hAnsi="Times New Roman" w:cs="Times New Roman"/>
                                <w:szCs w:val="20"/>
                                <w:lang w:val="en-GB"/>
                              </w:rPr>
                              <w:t xml:space="preserve">, if the offset between the reception of the DL DCI and the corresponding PDSCH is less than the threshold </w:t>
                            </w:r>
                            <w:proofErr w:type="spellStart"/>
                            <w:r w:rsidRPr="0017489E">
                              <w:rPr>
                                <w:rFonts w:ascii="Times New Roman" w:eastAsia="SimSun" w:hAnsi="Times New Roman" w:cs="Times New Roman"/>
                                <w:i/>
                                <w:szCs w:val="20"/>
                                <w:lang w:val="en-GB"/>
                              </w:rPr>
                              <w:t>timeDurationForQCL</w:t>
                            </w:r>
                            <w:proofErr w:type="spellEnd"/>
                            <w:r w:rsidRPr="0017489E">
                              <w:rPr>
                                <w:rFonts w:ascii="Times New Roman" w:eastAsia="SimSun" w:hAnsi="Times New Roman" w:cs="Times New Roman"/>
                                <w:szCs w:val="20"/>
                                <w:lang w:val="en-GB"/>
                              </w:rPr>
                              <w:t xml:space="preserve"> and at least one configured TCI state for the serving cell of scheduled PDSCH contains </w:t>
                            </w:r>
                            <w:proofErr w:type="spellStart"/>
                            <w:r w:rsidRPr="0017489E">
                              <w:rPr>
                                <w:rFonts w:ascii="Times New Roman" w:eastAsia="SimSun" w:hAnsi="Times New Roman" w:cs="Times New Roman"/>
                                <w:i/>
                                <w:color w:val="000000"/>
                                <w:szCs w:val="20"/>
                                <w:lang w:val="en-GB"/>
                              </w:rPr>
                              <w:t>qcl</w:t>
                            </w:r>
                            <w:proofErr w:type="spellEnd"/>
                            <w:r w:rsidRPr="0017489E">
                              <w:rPr>
                                <w:rFonts w:ascii="Times New Roman" w:eastAsia="SimSun" w:hAnsi="Times New Roman" w:cs="Times New Roman"/>
                                <w:i/>
                                <w:color w:val="000000"/>
                                <w:szCs w:val="20"/>
                                <w:lang w:val="en-GB"/>
                              </w:rPr>
                              <w:t>-Type</w:t>
                            </w:r>
                            <w:r w:rsidRPr="0017489E">
                              <w:rPr>
                                <w:rFonts w:ascii="Times New Roman" w:eastAsia="SimSun" w:hAnsi="Times New Roman" w:cs="Times New Roman"/>
                                <w:color w:val="000000"/>
                                <w:szCs w:val="20"/>
                                <w:lang w:val="en-GB"/>
                              </w:rPr>
                              <w:t xml:space="preserve"> set to</w:t>
                            </w:r>
                            <w:r w:rsidRPr="0017489E">
                              <w:rPr>
                                <w:rFonts w:ascii="Times New Roman" w:eastAsia="SimSun" w:hAnsi="Times New Roman" w:cs="Times New Roman"/>
                                <w:szCs w:val="20"/>
                                <w:lang w:val="en-GB"/>
                              </w:rPr>
                              <w:t xml:space="preserve"> '</w:t>
                            </w:r>
                            <w:proofErr w:type="spellStart"/>
                            <w:r w:rsidRPr="0017489E">
                              <w:rPr>
                                <w:rFonts w:ascii="Times New Roman" w:eastAsia="SimSun" w:hAnsi="Times New Roman" w:cs="Times New Roman"/>
                                <w:szCs w:val="20"/>
                                <w:lang w:val="en-GB"/>
                              </w:rPr>
                              <w:t>typeD</w:t>
                            </w:r>
                            <w:proofErr w:type="spellEnd"/>
                            <w:r w:rsidRPr="0017489E">
                              <w:rPr>
                                <w:rFonts w:ascii="Times New Roman" w:eastAsia="SimSun" w:hAnsi="Times New Roman" w:cs="Times New Roman"/>
                                <w:szCs w:val="20"/>
                                <w:lang w:val="en-GB"/>
                              </w:rPr>
                              <w:t xml:space="preserve">', </w:t>
                            </w:r>
                          </w:p>
                          <w:p w14:paraId="4E11E4E4" w14:textId="38AB6CA8" w:rsidR="008A7CCC" w:rsidRPr="008A7CCC" w:rsidRDefault="008A7CCC" w:rsidP="008A7CCC">
                            <w:pPr>
                              <w:rPr>
                                <w:rFonts w:ascii="Times New Roman" w:eastAsia="SimSun" w:hAnsi="Times New Roman" w:cs="Times New Roman"/>
                                <w:szCs w:val="20"/>
                                <w:lang w:val="en-GB"/>
                              </w:rPr>
                            </w:pPr>
                            <w:r>
                              <w:rPr>
                                <w:rFonts w:ascii="Times New Roman" w:eastAsia="SimSun" w:hAnsi="Times New Roman" w:cs="Times New Roman"/>
                                <w:szCs w:val="20"/>
                                <w:lang w:val="en-GB"/>
                              </w:rPr>
                              <w:t>…</w:t>
                            </w:r>
                          </w:p>
                          <w:p w14:paraId="19DE762C" w14:textId="77777777" w:rsidR="00AC23D8" w:rsidRPr="00AC23D8" w:rsidRDefault="00AC23D8" w:rsidP="00AC23D8">
                            <w:pPr>
                              <w:spacing w:after="180" w:line="240" w:lineRule="auto"/>
                              <w:ind w:left="568" w:hanging="284"/>
                              <w:rPr>
                                <w:rFonts w:ascii="Times New Roman" w:eastAsia="SimSun" w:hAnsi="Times New Roman" w:cs="Times New Roman"/>
                                <w:color w:val="000000"/>
                                <w:szCs w:val="20"/>
                                <w:shd w:val="clear" w:color="auto" w:fill="FFFFFF"/>
                              </w:rPr>
                            </w:pPr>
                            <w:r w:rsidRPr="00AC23D8">
                              <w:rPr>
                                <w:rFonts w:ascii="Times New Roman" w:eastAsia="SimSun" w:hAnsi="Times New Roman" w:cs="Times New Roman"/>
                                <w:szCs w:val="20"/>
                              </w:rPr>
                              <w:t>If</w:t>
                            </w:r>
                            <w:r w:rsidRPr="00AC23D8">
                              <w:rPr>
                                <w:rFonts w:ascii="Times New Roman" w:eastAsia="SimSun" w:hAnsi="Times New Roman" w:cs="Times New Roman"/>
                                <w:szCs w:val="20"/>
                                <w:lang w:val="x-none"/>
                              </w:rPr>
                              <w:t xml:space="preserve"> a UE is configured with </w:t>
                            </w:r>
                            <w:bookmarkStart w:id="3" w:name="_Hlk55126218"/>
                            <w:proofErr w:type="spellStart"/>
                            <w:r w:rsidRPr="00AC23D8">
                              <w:rPr>
                                <w:rFonts w:ascii="Times New Roman" w:eastAsia="SimSun" w:hAnsi="Times New Roman" w:cs="Times New Roman"/>
                                <w:i/>
                                <w:szCs w:val="20"/>
                                <w:lang w:val="x-none"/>
                              </w:rPr>
                              <w:t>enableTwoDefaultTCI</w:t>
                            </w:r>
                            <w:proofErr w:type="spellEnd"/>
                            <w:r w:rsidRPr="00AC23D8">
                              <w:rPr>
                                <w:rFonts w:ascii="Times New Roman" w:eastAsia="SimSun" w:hAnsi="Times New Roman" w:cs="Times New Roman"/>
                                <w:i/>
                                <w:szCs w:val="20"/>
                                <w:lang w:val="en-GB"/>
                              </w:rPr>
                              <w:t>-</w:t>
                            </w:r>
                            <w:r w:rsidRPr="00AC23D8">
                              <w:rPr>
                                <w:rFonts w:ascii="Times New Roman" w:eastAsia="SimSun" w:hAnsi="Times New Roman" w:cs="Times New Roman"/>
                                <w:i/>
                                <w:szCs w:val="20"/>
                                <w:lang w:val="x-none"/>
                              </w:rPr>
                              <w:t>States</w:t>
                            </w:r>
                            <w:bookmarkEnd w:id="3"/>
                            <w:r w:rsidRPr="00AC23D8">
                              <w:rPr>
                                <w:rFonts w:ascii="Times New Roman" w:eastAsia="SimSun" w:hAnsi="Times New Roman" w:cs="Times New Roman"/>
                                <w:szCs w:val="20"/>
                                <w:lang w:val="x-none"/>
                              </w:rPr>
                              <w:t xml:space="preserve">, and at least one TCI codepoint indicates two TCI states, the UE may assume that the DM-RS ports of PDSCH or PDSCH transmission occasions of a serving cell are quasi co-located with the RS(s) with respect to the QCL parameter(s) associated with </w:t>
                            </w:r>
                            <w:r w:rsidRPr="00AC23D8">
                              <w:rPr>
                                <w:rFonts w:ascii="Times New Roman" w:eastAsia="SimSun" w:hAnsi="Times New Roman" w:cs="Times New Roman"/>
                                <w:szCs w:val="20"/>
                                <w:highlight w:val="yellow"/>
                                <w:lang w:val="x-none"/>
                              </w:rPr>
                              <w:t xml:space="preserve">the TCI states corresponding to the </w:t>
                            </w:r>
                            <w:r w:rsidRPr="00AC23D8">
                              <w:rPr>
                                <w:rFonts w:ascii="Times New Roman" w:eastAsia="SimSun" w:hAnsi="Times New Roman" w:cs="Times New Roman"/>
                                <w:szCs w:val="20"/>
                                <w:highlight w:val="yellow"/>
                                <w:u w:val="single"/>
                                <w:lang w:val="x-none"/>
                              </w:rPr>
                              <w:t>lowest codepoint</w:t>
                            </w:r>
                            <w:r w:rsidRPr="00AC23D8">
                              <w:rPr>
                                <w:rFonts w:ascii="Times New Roman" w:eastAsia="SimSun" w:hAnsi="Times New Roman" w:cs="Times New Roman"/>
                                <w:szCs w:val="20"/>
                                <w:highlight w:val="yellow"/>
                                <w:lang w:val="x-none"/>
                              </w:rPr>
                              <w:t xml:space="preserve"> among the TCI codepoints containing two different TCI states</w:t>
                            </w:r>
                            <w:r w:rsidRPr="00AC23D8">
                              <w:rPr>
                                <w:rFonts w:ascii="Times New Roman" w:eastAsia="SimSun" w:hAnsi="Times New Roman" w:cs="Times New Roman"/>
                                <w:szCs w:val="20"/>
                                <w:lang w:val="x-none"/>
                              </w:rPr>
                              <w:t xml:space="preserve">. </w:t>
                            </w:r>
                            <w:r w:rsidRPr="00AC23D8">
                              <w:rPr>
                                <w:rFonts w:ascii="Times New Roman" w:eastAsia="SimSun" w:hAnsi="Times New Roman" w:cs="Times New Roman"/>
                                <w:color w:val="000000"/>
                                <w:szCs w:val="20"/>
                                <w:shd w:val="clear" w:color="auto" w:fill="FFFFFF"/>
                                <w:lang w:val="x-none"/>
                              </w:rPr>
                              <w:t>When the UE is configured by higher layer parameter</w:t>
                            </w:r>
                            <w:r w:rsidRPr="00AC23D8">
                              <w:rPr>
                                <w:rFonts w:ascii="Times New Roman" w:eastAsia="SimSun" w:hAnsi="Times New Roman" w:cs="Times New Roman"/>
                                <w:color w:val="000000"/>
                                <w:szCs w:val="20"/>
                                <w:shd w:val="clear" w:color="auto" w:fill="FFFFFF"/>
                              </w:rPr>
                              <w:t xml:space="preserve"> </w:t>
                            </w:r>
                            <w:proofErr w:type="spellStart"/>
                            <w:r w:rsidRPr="00AC23D8">
                              <w:rPr>
                                <w:rFonts w:ascii="Times New Roman" w:eastAsia="SimSun" w:hAnsi="Times New Roman" w:cs="Times New Roman"/>
                                <w:i/>
                                <w:iCs/>
                                <w:color w:val="000000"/>
                                <w:szCs w:val="20"/>
                                <w:shd w:val="clear" w:color="auto" w:fill="FFFFFF"/>
                                <w:lang w:val="x-none"/>
                              </w:rPr>
                              <w:t>repetitionScheme</w:t>
                            </w:r>
                            <w:proofErr w:type="spellEnd"/>
                            <w:r w:rsidRPr="00AC23D8">
                              <w:rPr>
                                <w:rFonts w:ascii="Times New Roman" w:eastAsia="SimSun" w:hAnsi="Times New Roman" w:cs="Times New Roman"/>
                                <w:color w:val="000000"/>
                                <w:szCs w:val="20"/>
                                <w:shd w:val="clear" w:color="auto" w:fill="FFFFFF"/>
                              </w:rPr>
                              <w:t xml:space="preserve"> </w:t>
                            </w:r>
                            <w:r w:rsidRPr="00AC23D8">
                              <w:rPr>
                                <w:rFonts w:ascii="Times New Roman" w:eastAsia="SimSun" w:hAnsi="Times New Roman" w:cs="Times New Roman"/>
                                <w:color w:val="000000"/>
                                <w:szCs w:val="20"/>
                                <w:shd w:val="clear" w:color="auto" w:fill="FFFFFF"/>
                                <w:lang w:val="x-none"/>
                              </w:rPr>
                              <w:t>set to '</w:t>
                            </w:r>
                            <w:r w:rsidRPr="00AC23D8">
                              <w:rPr>
                                <w:rFonts w:ascii="Times New Roman" w:eastAsia="SimSun" w:hAnsi="Times New Roman" w:cs="Times New Roman"/>
                                <w:color w:val="000000"/>
                                <w:szCs w:val="20"/>
                                <w:shd w:val="clear" w:color="auto" w:fill="FFFFFF"/>
                                <w:lang w:val="en-GB"/>
                              </w:rPr>
                              <w:t>tdm</w:t>
                            </w:r>
                            <w:proofErr w:type="spellStart"/>
                            <w:r w:rsidRPr="00AC23D8">
                              <w:rPr>
                                <w:rFonts w:ascii="Times New Roman" w:eastAsia="SimSun" w:hAnsi="Times New Roman" w:cs="Times New Roman"/>
                                <w:color w:val="000000"/>
                                <w:szCs w:val="20"/>
                                <w:shd w:val="clear" w:color="auto" w:fill="FFFFFF"/>
                                <w:lang w:val="x-none"/>
                              </w:rPr>
                              <w:t>SchemeA</w:t>
                            </w:r>
                            <w:proofErr w:type="spellEnd"/>
                            <w:r w:rsidRPr="00AC23D8">
                              <w:rPr>
                                <w:rFonts w:ascii="Times New Roman" w:eastAsia="SimSun" w:hAnsi="Times New Roman" w:cs="Times New Roman"/>
                                <w:color w:val="000000"/>
                                <w:szCs w:val="20"/>
                                <w:shd w:val="clear" w:color="auto" w:fill="FFFFFF"/>
                                <w:lang w:val="x-none"/>
                              </w:rPr>
                              <w:t xml:space="preserve">' </w:t>
                            </w:r>
                            <w:r w:rsidRPr="00AC23D8">
                              <w:rPr>
                                <w:rFonts w:ascii="Times New Roman" w:eastAsia="SimSun" w:hAnsi="Times New Roman" w:cs="Times New Roman"/>
                                <w:color w:val="000000"/>
                                <w:szCs w:val="20"/>
                                <w:highlight w:val="green"/>
                                <w:shd w:val="clear" w:color="auto" w:fill="FFFFFF"/>
                                <w:lang w:val="x-none"/>
                              </w:rPr>
                              <w:t>or is</w:t>
                            </w:r>
                            <w:r w:rsidRPr="00AC23D8">
                              <w:rPr>
                                <w:rFonts w:ascii="Times New Roman" w:eastAsia="SimSun" w:hAnsi="Times New Roman" w:cs="Times New Roman"/>
                                <w:color w:val="000000"/>
                                <w:szCs w:val="20"/>
                                <w:highlight w:val="green"/>
                                <w:shd w:val="clear" w:color="auto" w:fill="FFFFFF"/>
                                <w:lang w:val="en-GB"/>
                              </w:rPr>
                              <w:t xml:space="preserve"> </w:t>
                            </w:r>
                            <w:r w:rsidRPr="00AC23D8">
                              <w:rPr>
                                <w:rFonts w:ascii="Times New Roman" w:eastAsia="SimSun" w:hAnsi="Times New Roman" w:cs="Times New Roman"/>
                                <w:color w:val="000000"/>
                                <w:szCs w:val="20"/>
                                <w:highlight w:val="green"/>
                                <w:shd w:val="clear" w:color="auto" w:fill="FFFFFF"/>
                                <w:lang w:val="x-none"/>
                              </w:rPr>
                              <w:t>configured with higher layer parameter</w:t>
                            </w:r>
                            <w:r w:rsidRPr="00AC23D8">
                              <w:rPr>
                                <w:rFonts w:ascii="Times New Roman" w:eastAsia="SimSun" w:hAnsi="Times New Roman" w:cs="Times New Roman"/>
                                <w:color w:val="000000"/>
                                <w:szCs w:val="20"/>
                                <w:highlight w:val="green"/>
                                <w:shd w:val="clear" w:color="auto" w:fill="FFFFFF"/>
                              </w:rPr>
                              <w:t xml:space="preserve"> </w:t>
                            </w:r>
                            <w:proofErr w:type="spellStart"/>
                            <w:r w:rsidRPr="00AC23D8">
                              <w:rPr>
                                <w:rFonts w:ascii="Times New Roman" w:eastAsia="SimSun" w:hAnsi="Times New Roman" w:cs="Times New Roman"/>
                                <w:i/>
                                <w:iCs/>
                                <w:color w:val="000000"/>
                                <w:szCs w:val="20"/>
                                <w:highlight w:val="green"/>
                                <w:shd w:val="clear" w:color="auto" w:fill="FFFFFF"/>
                                <w:lang w:val="x-none"/>
                              </w:rPr>
                              <w:t>repetitionNumber</w:t>
                            </w:r>
                            <w:proofErr w:type="spellEnd"/>
                            <w:r w:rsidRPr="00AC23D8">
                              <w:rPr>
                                <w:rFonts w:ascii="Times New Roman" w:eastAsia="SimSun" w:hAnsi="Times New Roman" w:cs="Times New Roman"/>
                                <w:color w:val="000000"/>
                                <w:szCs w:val="20"/>
                                <w:highlight w:val="green"/>
                                <w:shd w:val="clear" w:color="auto" w:fill="FFFFFF"/>
                                <w:lang w:val="x-none"/>
                              </w:rPr>
                              <w:t>,</w:t>
                            </w:r>
                            <w:r w:rsidRPr="00AC23D8">
                              <w:rPr>
                                <w:rFonts w:ascii="Times New Roman" w:eastAsia="SimSun" w:hAnsi="Times New Roman" w:cs="Times New Roman"/>
                                <w:color w:val="000000"/>
                                <w:szCs w:val="20"/>
                                <w:highlight w:val="green"/>
                                <w:shd w:val="clear" w:color="auto" w:fill="FFFFFF"/>
                              </w:rPr>
                              <w:t xml:space="preserve"> </w:t>
                            </w:r>
                            <w:r w:rsidRPr="00AC23D8">
                              <w:rPr>
                                <w:rFonts w:ascii="Times New Roman" w:eastAsia="SimSun" w:hAnsi="Times New Roman" w:cs="Times New Roman"/>
                                <w:color w:val="000000"/>
                                <w:szCs w:val="20"/>
                                <w:highlight w:val="green"/>
                                <w:shd w:val="clear" w:color="auto" w:fill="FFFFFF"/>
                                <w:lang w:val="x-none"/>
                              </w:rPr>
                              <w:t>and</w:t>
                            </w:r>
                            <w:r w:rsidRPr="00AC23D8">
                              <w:rPr>
                                <w:rFonts w:ascii="Times New Roman" w:eastAsia="SimSun" w:hAnsi="Times New Roman" w:cs="Times New Roman"/>
                                <w:szCs w:val="20"/>
                                <w:highlight w:val="green"/>
                                <w:lang w:val="x-none"/>
                              </w:rPr>
                              <w:t xml:space="preserve"> the offset between the reception of the DL DCI and the first PDSCH transmission occasion is less than the threshold </w:t>
                            </w:r>
                            <w:proofErr w:type="spellStart"/>
                            <w:r w:rsidRPr="00AC23D8">
                              <w:rPr>
                                <w:rFonts w:ascii="Times New Roman" w:eastAsia="SimSun" w:hAnsi="Times New Roman" w:cs="Times New Roman"/>
                                <w:i/>
                                <w:iCs/>
                                <w:szCs w:val="20"/>
                                <w:highlight w:val="green"/>
                                <w:lang w:val="x-none"/>
                              </w:rPr>
                              <w:t>timeDurationForQCL</w:t>
                            </w:r>
                            <w:proofErr w:type="spellEnd"/>
                            <w:r w:rsidRPr="00AC23D8">
                              <w:rPr>
                                <w:rFonts w:ascii="Times New Roman" w:eastAsia="SimSun" w:hAnsi="Times New Roman" w:cs="Times New Roman"/>
                                <w:i/>
                                <w:iCs/>
                                <w:szCs w:val="20"/>
                                <w:highlight w:val="green"/>
                                <w:lang w:val="x-none"/>
                              </w:rPr>
                              <w:t>,</w:t>
                            </w:r>
                            <w:r w:rsidRPr="00AC23D8">
                              <w:rPr>
                                <w:rFonts w:ascii="Times New Roman" w:eastAsia="SimSun" w:hAnsi="Times New Roman" w:cs="Times New Roman"/>
                                <w:i/>
                                <w:iCs/>
                                <w:szCs w:val="20"/>
                                <w:highlight w:val="green"/>
                              </w:rPr>
                              <w:t xml:space="preserve"> </w:t>
                            </w:r>
                            <w:r w:rsidRPr="00AC23D8">
                              <w:rPr>
                                <w:rFonts w:ascii="Times New Roman" w:eastAsia="SimSun" w:hAnsi="Times New Roman" w:cs="Times New Roman"/>
                                <w:color w:val="000000"/>
                                <w:szCs w:val="20"/>
                                <w:highlight w:val="green"/>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AC23D8">
                              <w:rPr>
                                <w:rFonts w:ascii="Times New Roman" w:eastAsia="SimSun" w:hAnsi="Times New Roman" w:cs="Times New Roman"/>
                                <w:color w:val="000000"/>
                                <w:szCs w:val="20"/>
                                <w:highlight w:val="green"/>
                                <w:shd w:val="clear" w:color="auto" w:fill="FFFFFF"/>
                              </w:rPr>
                              <w:t xml:space="preserve"> </w:t>
                            </w:r>
                            <w:r w:rsidRPr="00AC23D8">
                              <w:rPr>
                                <w:rFonts w:ascii="Times New Roman" w:eastAsia="SimSun" w:hAnsi="Times New Roman" w:cs="Times New Roman"/>
                                <w:color w:val="000000"/>
                                <w:szCs w:val="20"/>
                                <w:highlight w:val="green"/>
                                <w:lang w:val="x-none" w:eastAsia="zh-CN"/>
                              </w:rPr>
                              <w:t xml:space="preserve">based on the activated TCI states in the slot with the </w:t>
                            </w:r>
                            <w:r w:rsidRPr="00AC23D8">
                              <w:rPr>
                                <w:rFonts w:ascii="Times New Roman" w:eastAsia="SimSun" w:hAnsi="Times New Roman" w:cs="Times New Roman"/>
                                <w:szCs w:val="20"/>
                                <w:highlight w:val="green"/>
                                <w:u w:val="single"/>
                                <w:lang w:val="x-none" w:eastAsia="zh-CN"/>
                              </w:rPr>
                              <w:t>first PDSCH transmission</w:t>
                            </w:r>
                            <w:r w:rsidRPr="00AC23D8">
                              <w:rPr>
                                <w:rFonts w:ascii="Times New Roman" w:eastAsia="SimSun" w:hAnsi="Times New Roman" w:cs="Times New Roman"/>
                                <w:szCs w:val="20"/>
                                <w:highlight w:val="green"/>
                                <w:lang w:val="x-none" w:eastAsia="zh-CN"/>
                              </w:rPr>
                              <w:t xml:space="preserve"> </w:t>
                            </w:r>
                            <w:r w:rsidRPr="00AC23D8">
                              <w:rPr>
                                <w:rFonts w:ascii="Times New Roman" w:eastAsia="SimSun" w:hAnsi="Times New Roman" w:cs="Times New Roman"/>
                                <w:color w:val="000000"/>
                                <w:szCs w:val="20"/>
                                <w:highlight w:val="green"/>
                                <w:lang w:val="x-none" w:eastAsia="zh-CN"/>
                              </w:rPr>
                              <w:t>occasion</w:t>
                            </w:r>
                            <w:r w:rsidRPr="00AC23D8">
                              <w:rPr>
                                <w:rFonts w:ascii="Times New Roman" w:eastAsia="SimSun" w:hAnsi="Times New Roman" w:cs="Times New Roman"/>
                                <w:color w:val="000000"/>
                                <w:szCs w:val="20"/>
                                <w:shd w:val="clear" w:color="auto" w:fill="FFFFFF"/>
                                <w:lang w:val="x-none"/>
                              </w:rPr>
                              <w:t>.</w:t>
                            </w:r>
                            <w:r w:rsidRPr="00AC23D8">
                              <w:rPr>
                                <w:rFonts w:ascii="Times New Roman" w:eastAsia="SimSun" w:hAnsi="Times New Roman" w:cs="Times New Roman"/>
                                <w:color w:val="000000"/>
                                <w:szCs w:val="20"/>
                                <w:shd w:val="clear" w:color="auto" w:fill="FFFFFF"/>
                              </w:rPr>
                              <w:t xml:space="preserve"> </w:t>
                            </w:r>
                            <w:bookmarkStart w:id="4" w:name="_Hlk54797144"/>
                            <w:r w:rsidRPr="00AC23D8">
                              <w:rPr>
                                <w:rFonts w:ascii="Times New Roman" w:eastAsia="SimSun" w:hAnsi="Times New Roman" w:cs="Times New Roman"/>
                                <w:color w:val="000000"/>
                                <w:szCs w:val="20"/>
                                <w:shd w:val="clear" w:color="auto" w:fill="FFFFFF"/>
                              </w:rPr>
                              <w:t>In this case, if the 'QCL-</w:t>
                            </w:r>
                            <w:proofErr w:type="spellStart"/>
                            <w:r w:rsidRPr="00AC23D8">
                              <w:rPr>
                                <w:rFonts w:ascii="Times New Roman" w:eastAsia="SimSun" w:hAnsi="Times New Roman" w:cs="Times New Roman"/>
                                <w:color w:val="000000"/>
                                <w:szCs w:val="20"/>
                                <w:shd w:val="clear" w:color="auto" w:fill="FFFFFF"/>
                              </w:rPr>
                              <w:t>TypeD</w:t>
                            </w:r>
                            <w:proofErr w:type="spellEnd"/>
                            <w:r w:rsidRPr="00AC23D8">
                              <w:rPr>
                                <w:rFonts w:ascii="Times New Roman" w:eastAsia="SimSun" w:hAnsi="Times New Roman" w:cs="Times New Roman"/>
                                <w:color w:val="000000"/>
                                <w:szCs w:val="20"/>
                                <w:shd w:val="clear" w:color="auto" w:fill="FFFFFF"/>
                              </w:rPr>
                              <w:t xml:space="preserve">' in </w:t>
                            </w:r>
                            <w:proofErr w:type="gramStart"/>
                            <w:r w:rsidRPr="00AC23D8">
                              <w:rPr>
                                <w:rFonts w:ascii="Times New Roman" w:eastAsia="SimSun" w:hAnsi="Times New Roman" w:cs="Times New Roman"/>
                                <w:color w:val="000000"/>
                                <w:szCs w:val="20"/>
                                <w:shd w:val="clear" w:color="auto" w:fill="FFFFFF"/>
                              </w:rPr>
                              <w:t>both of the TCI</w:t>
                            </w:r>
                            <w:proofErr w:type="gramEnd"/>
                            <w:r w:rsidRPr="00AC23D8">
                              <w:rPr>
                                <w:rFonts w:ascii="Times New Roman" w:eastAsia="SimSun" w:hAnsi="Times New Roman" w:cs="Times New Roman"/>
                                <w:color w:val="000000"/>
                                <w:szCs w:val="20"/>
                                <w:shd w:val="clear" w:color="auto" w:fill="FFFFFF"/>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
                          </w:p>
                          <w:p w14:paraId="764A348F" w14:textId="77777777" w:rsidR="00AC23D8" w:rsidRDefault="00AC23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07A57" id="_x0000_s1027" type="#_x0000_t202" style="position:absolute;left:0;text-align:left;margin-left:428.35pt;margin-top:137.5pt;width:479.55pt;height:4in;z-index:2516602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">
                <v:textbox>
                  <w:txbxContent>
                    <w:p w14:paraId="2159B116" w14:textId="686F4BF6" w:rsidR="00AC23D8" w:rsidRDefault="00AC23D8" w:rsidP="0017489E">
                      <w:pPr>
                        <w:rPr>
                          <w:rFonts w:ascii="Times New Roman" w:eastAsia="SimSun" w:hAnsi="Times New Roman" w:cs="Times New Roman"/>
                          <w:szCs w:val="20"/>
                          <w:lang w:val="en-GB"/>
                        </w:rPr>
                      </w:pPr>
                      <w:r>
                        <w:rPr>
                          <w:rFonts w:ascii="Times New Roman" w:eastAsia="SimSun" w:hAnsi="Times New Roman" w:cs="Times New Roman"/>
                          <w:szCs w:val="20"/>
                          <w:lang w:val="en-GB"/>
                        </w:rPr>
                        <w:t>[38.214 Section 5.1.5]</w:t>
                      </w:r>
                    </w:p>
                    <w:p w14:paraId="36FE23BE" w14:textId="05816A1D" w:rsidR="0017489E" w:rsidRDefault="0017489E" w:rsidP="0017489E">
                      <w:pPr>
                        <w:rPr>
                          <w:rFonts w:ascii="Times New Roman" w:eastAsia="SimSun" w:hAnsi="Times New Roman" w:cs="Times New Roman"/>
                          <w:szCs w:val="20"/>
                          <w:lang w:val="en-GB"/>
                        </w:rPr>
                      </w:pPr>
                      <w:r w:rsidRPr="006B09BC">
                        <w:rPr>
                          <w:rFonts w:ascii="Times New Roman" w:eastAsia="SimSun" w:hAnsi="Times New Roman" w:cs="Times New Roman"/>
                          <w:szCs w:val="20"/>
                          <w:highlight w:val="yellow"/>
                          <w:lang w:val="en-GB"/>
                        </w:rPr>
                        <w:t xml:space="preserve">Independent of the configuration of </w:t>
                      </w:r>
                      <w:proofErr w:type="spellStart"/>
                      <w:r w:rsidRPr="006B09BC">
                        <w:rPr>
                          <w:rFonts w:ascii="Times New Roman" w:eastAsia="SimSun" w:hAnsi="Times New Roman" w:cs="Times New Roman"/>
                          <w:i/>
                          <w:szCs w:val="20"/>
                          <w:highlight w:val="yellow"/>
                          <w:lang w:val="en-GB"/>
                        </w:rPr>
                        <w:t>tci-PresentInDCI</w:t>
                      </w:r>
                      <w:proofErr w:type="spellEnd"/>
                      <w:r w:rsidRPr="006B09BC">
                        <w:rPr>
                          <w:rFonts w:ascii="Times New Roman" w:eastAsia="SimSun" w:hAnsi="Times New Roman" w:cs="Times New Roman"/>
                          <w:szCs w:val="20"/>
                          <w:highlight w:val="yellow"/>
                          <w:lang w:val="en-GB"/>
                        </w:rPr>
                        <w:t xml:space="preserve"> </w:t>
                      </w:r>
                      <w:r w:rsidRPr="006B09BC">
                        <w:rPr>
                          <w:rFonts w:ascii="Times New Roman" w:eastAsia="SimSun" w:hAnsi="Times New Roman" w:cs="Times New Roman"/>
                          <w:szCs w:val="20"/>
                          <w:lang w:val="en-GB"/>
                        </w:rPr>
                        <w:t xml:space="preserve">and </w:t>
                      </w:r>
                      <w:r w:rsidRPr="006B09BC">
                        <w:rPr>
                          <w:rFonts w:ascii="Times New Roman" w:eastAsia="SimSun" w:hAnsi="Times New Roman" w:cs="Times New Roman"/>
                          <w:i/>
                          <w:szCs w:val="20"/>
                          <w:lang w:val="en-GB"/>
                        </w:rPr>
                        <w:t>tci-PresentDCI-1-2</w:t>
                      </w:r>
                      <w:r w:rsidRPr="006B09BC">
                        <w:rPr>
                          <w:rFonts w:ascii="Times New Roman" w:eastAsia="SimSun" w:hAnsi="Times New Roman" w:cs="Times New Roman"/>
                          <w:szCs w:val="20"/>
                          <w:lang w:val="en-GB"/>
                        </w:rPr>
                        <w:t xml:space="preserve"> </w:t>
                      </w:r>
                      <w:r w:rsidRPr="006B09BC">
                        <w:rPr>
                          <w:rFonts w:ascii="Times New Roman" w:eastAsia="SimSun" w:hAnsi="Times New Roman" w:cs="Times New Roman"/>
                          <w:szCs w:val="20"/>
                          <w:highlight w:val="yellow"/>
                          <w:lang w:val="en-GB"/>
                        </w:rPr>
                        <w:t>in RRC connected mode</w:t>
                      </w:r>
                      <w:r w:rsidRPr="0017489E">
                        <w:rPr>
                          <w:rFonts w:ascii="Times New Roman" w:eastAsia="SimSun" w:hAnsi="Times New Roman" w:cs="Times New Roman"/>
                          <w:szCs w:val="20"/>
                          <w:lang w:val="en-GB"/>
                        </w:rPr>
                        <w:t xml:space="preserve">, if the offset between the reception of the DL DCI and the corresponding PDSCH is less than the threshold </w:t>
                      </w:r>
                      <w:proofErr w:type="spellStart"/>
                      <w:r w:rsidRPr="0017489E">
                        <w:rPr>
                          <w:rFonts w:ascii="Times New Roman" w:eastAsia="SimSun" w:hAnsi="Times New Roman" w:cs="Times New Roman"/>
                          <w:i/>
                          <w:szCs w:val="20"/>
                          <w:lang w:val="en-GB"/>
                        </w:rPr>
                        <w:t>timeDurationForQCL</w:t>
                      </w:r>
                      <w:proofErr w:type="spellEnd"/>
                      <w:r w:rsidRPr="0017489E">
                        <w:rPr>
                          <w:rFonts w:ascii="Times New Roman" w:eastAsia="SimSun" w:hAnsi="Times New Roman" w:cs="Times New Roman"/>
                          <w:szCs w:val="20"/>
                          <w:lang w:val="en-GB"/>
                        </w:rPr>
                        <w:t xml:space="preserve"> and at least one configured TCI state for the serving cell of scheduled PDSCH contains </w:t>
                      </w:r>
                      <w:proofErr w:type="spellStart"/>
                      <w:r w:rsidRPr="0017489E">
                        <w:rPr>
                          <w:rFonts w:ascii="Times New Roman" w:eastAsia="SimSun" w:hAnsi="Times New Roman" w:cs="Times New Roman"/>
                          <w:i/>
                          <w:color w:val="000000"/>
                          <w:szCs w:val="20"/>
                          <w:lang w:val="en-GB"/>
                        </w:rPr>
                        <w:t>qcl</w:t>
                      </w:r>
                      <w:proofErr w:type="spellEnd"/>
                      <w:r w:rsidRPr="0017489E">
                        <w:rPr>
                          <w:rFonts w:ascii="Times New Roman" w:eastAsia="SimSun" w:hAnsi="Times New Roman" w:cs="Times New Roman"/>
                          <w:i/>
                          <w:color w:val="000000"/>
                          <w:szCs w:val="20"/>
                          <w:lang w:val="en-GB"/>
                        </w:rPr>
                        <w:t>-Type</w:t>
                      </w:r>
                      <w:r w:rsidRPr="0017489E">
                        <w:rPr>
                          <w:rFonts w:ascii="Times New Roman" w:eastAsia="SimSun" w:hAnsi="Times New Roman" w:cs="Times New Roman"/>
                          <w:color w:val="000000"/>
                          <w:szCs w:val="20"/>
                          <w:lang w:val="en-GB"/>
                        </w:rPr>
                        <w:t xml:space="preserve"> set to</w:t>
                      </w:r>
                      <w:r w:rsidRPr="0017489E">
                        <w:rPr>
                          <w:rFonts w:ascii="Times New Roman" w:eastAsia="SimSun" w:hAnsi="Times New Roman" w:cs="Times New Roman"/>
                          <w:szCs w:val="20"/>
                          <w:lang w:val="en-GB"/>
                        </w:rPr>
                        <w:t xml:space="preserve"> '</w:t>
                      </w:r>
                      <w:proofErr w:type="spellStart"/>
                      <w:r w:rsidRPr="0017489E">
                        <w:rPr>
                          <w:rFonts w:ascii="Times New Roman" w:eastAsia="SimSun" w:hAnsi="Times New Roman" w:cs="Times New Roman"/>
                          <w:szCs w:val="20"/>
                          <w:lang w:val="en-GB"/>
                        </w:rPr>
                        <w:t>typeD</w:t>
                      </w:r>
                      <w:proofErr w:type="spellEnd"/>
                      <w:r w:rsidRPr="0017489E">
                        <w:rPr>
                          <w:rFonts w:ascii="Times New Roman" w:eastAsia="SimSun" w:hAnsi="Times New Roman" w:cs="Times New Roman"/>
                          <w:szCs w:val="20"/>
                          <w:lang w:val="en-GB"/>
                        </w:rPr>
                        <w:t xml:space="preserve">', </w:t>
                      </w:r>
                    </w:p>
                    <w:p w14:paraId="4E11E4E4" w14:textId="38AB6CA8" w:rsidR="008A7CCC" w:rsidRPr="008A7CCC" w:rsidRDefault="008A7CCC" w:rsidP="008A7CCC">
                      <w:pPr>
                        <w:rPr>
                          <w:rFonts w:ascii="Times New Roman" w:eastAsia="SimSun" w:hAnsi="Times New Roman" w:cs="Times New Roman"/>
                          <w:szCs w:val="20"/>
                          <w:lang w:val="en-GB"/>
                        </w:rPr>
                      </w:pPr>
                      <w:r>
                        <w:rPr>
                          <w:rFonts w:ascii="Times New Roman" w:eastAsia="SimSun" w:hAnsi="Times New Roman" w:cs="Times New Roman"/>
                          <w:szCs w:val="20"/>
                          <w:lang w:val="en-GB"/>
                        </w:rPr>
                        <w:t>…</w:t>
                      </w:r>
                    </w:p>
                    <w:p w14:paraId="19DE762C" w14:textId="77777777" w:rsidR="00AC23D8" w:rsidRPr="00AC23D8" w:rsidRDefault="00AC23D8" w:rsidP="00AC23D8">
                      <w:pPr>
                        <w:spacing w:after="180" w:line="240" w:lineRule="auto"/>
                        <w:ind w:left="568" w:hanging="284"/>
                        <w:rPr>
                          <w:rFonts w:ascii="Times New Roman" w:eastAsia="SimSun" w:hAnsi="Times New Roman" w:cs="Times New Roman"/>
                          <w:color w:val="000000"/>
                          <w:szCs w:val="20"/>
                          <w:shd w:val="clear" w:color="auto" w:fill="FFFFFF"/>
                        </w:rPr>
                      </w:pPr>
                      <w:r w:rsidRPr="00AC23D8">
                        <w:rPr>
                          <w:rFonts w:ascii="Times New Roman" w:eastAsia="SimSun" w:hAnsi="Times New Roman" w:cs="Times New Roman"/>
                          <w:szCs w:val="20"/>
                        </w:rPr>
                        <w:t>If</w:t>
                      </w:r>
                      <w:r w:rsidRPr="00AC23D8">
                        <w:rPr>
                          <w:rFonts w:ascii="Times New Roman" w:eastAsia="SimSun" w:hAnsi="Times New Roman" w:cs="Times New Roman"/>
                          <w:szCs w:val="20"/>
                          <w:lang w:val="x-none"/>
                        </w:rPr>
                        <w:t xml:space="preserve"> a UE is configured with </w:t>
                      </w:r>
                      <w:bookmarkStart w:id="5" w:name="_Hlk55126218"/>
                      <w:proofErr w:type="spellStart"/>
                      <w:r w:rsidRPr="00AC23D8">
                        <w:rPr>
                          <w:rFonts w:ascii="Times New Roman" w:eastAsia="SimSun" w:hAnsi="Times New Roman" w:cs="Times New Roman"/>
                          <w:i/>
                          <w:szCs w:val="20"/>
                          <w:lang w:val="x-none"/>
                        </w:rPr>
                        <w:t>enableTwoDefaultTCI</w:t>
                      </w:r>
                      <w:proofErr w:type="spellEnd"/>
                      <w:r w:rsidRPr="00AC23D8">
                        <w:rPr>
                          <w:rFonts w:ascii="Times New Roman" w:eastAsia="SimSun" w:hAnsi="Times New Roman" w:cs="Times New Roman"/>
                          <w:i/>
                          <w:szCs w:val="20"/>
                          <w:lang w:val="en-GB"/>
                        </w:rPr>
                        <w:t>-</w:t>
                      </w:r>
                      <w:r w:rsidRPr="00AC23D8">
                        <w:rPr>
                          <w:rFonts w:ascii="Times New Roman" w:eastAsia="SimSun" w:hAnsi="Times New Roman" w:cs="Times New Roman"/>
                          <w:i/>
                          <w:szCs w:val="20"/>
                          <w:lang w:val="x-none"/>
                        </w:rPr>
                        <w:t>States</w:t>
                      </w:r>
                      <w:bookmarkEnd w:id="5"/>
                      <w:r w:rsidRPr="00AC23D8">
                        <w:rPr>
                          <w:rFonts w:ascii="Times New Roman" w:eastAsia="SimSun" w:hAnsi="Times New Roman" w:cs="Times New Roman"/>
                          <w:szCs w:val="20"/>
                          <w:lang w:val="x-none"/>
                        </w:rPr>
                        <w:t xml:space="preserve">, and at least one TCI codepoint indicates two TCI states, the UE may assume that the DM-RS ports of PDSCH or PDSCH transmission occasions of a serving cell are quasi co-located with the RS(s) with respect to the QCL parameter(s) associated with </w:t>
                      </w:r>
                      <w:r w:rsidRPr="00AC23D8">
                        <w:rPr>
                          <w:rFonts w:ascii="Times New Roman" w:eastAsia="SimSun" w:hAnsi="Times New Roman" w:cs="Times New Roman"/>
                          <w:szCs w:val="20"/>
                          <w:highlight w:val="yellow"/>
                          <w:lang w:val="x-none"/>
                        </w:rPr>
                        <w:t xml:space="preserve">the TCI states corresponding to the </w:t>
                      </w:r>
                      <w:r w:rsidRPr="00AC23D8">
                        <w:rPr>
                          <w:rFonts w:ascii="Times New Roman" w:eastAsia="SimSun" w:hAnsi="Times New Roman" w:cs="Times New Roman"/>
                          <w:szCs w:val="20"/>
                          <w:highlight w:val="yellow"/>
                          <w:u w:val="single"/>
                          <w:lang w:val="x-none"/>
                        </w:rPr>
                        <w:t>lowest codepoint</w:t>
                      </w:r>
                      <w:r w:rsidRPr="00AC23D8">
                        <w:rPr>
                          <w:rFonts w:ascii="Times New Roman" w:eastAsia="SimSun" w:hAnsi="Times New Roman" w:cs="Times New Roman"/>
                          <w:szCs w:val="20"/>
                          <w:highlight w:val="yellow"/>
                          <w:lang w:val="x-none"/>
                        </w:rPr>
                        <w:t xml:space="preserve"> among the TCI codepoints containing two different TCI states</w:t>
                      </w:r>
                      <w:r w:rsidRPr="00AC23D8">
                        <w:rPr>
                          <w:rFonts w:ascii="Times New Roman" w:eastAsia="SimSun" w:hAnsi="Times New Roman" w:cs="Times New Roman"/>
                          <w:szCs w:val="20"/>
                          <w:lang w:val="x-none"/>
                        </w:rPr>
                        <w:t xml:space="preserve">. </w:t>
                      </w:r>
                      <w:r w:rsidRPr="00AC23D8">
                        <w:rPr>
                          <w:rFonts w:ascii="Times New Roman" w:eastAsia="SimSun" w:hAnsi="Times New Roman" w:cs="Times New Roman"/>
                          <w:color w:val="000000"/>
                          <w:szCs w:val="20"/>
                          <w:shd w:val="clear" w:color="auto" w:fill="FFFFFF"/>
                          <w:lang w:val="x-none"/>
                        </w:rPr>
                        <w:t>When the UE is configured by higher layer parameter</w:t>
                      </w:r>
                      <w:r w:rsidRPr="00AC23D8">
                        <w:rPr>
                          <w:rFonts w:ascii="Times New Roman" w:eastAsia="SimSun" w:hAnsi="Times New Roman" w:cs="Times New Roman"/>
                          <w:color w:val="000000"/>
                          <w:szCs w:val="20"/>
                          <w:shd w:val="clear" w:color="auto" w:fill="FFFFFF"/>
                        </w:rPr>
                        <w:t xml:space="preserve"> </w:t>
                      </w:r>
                      <w:proofErr w:type="spellStart"/>
                      <w:r w:rsidRPr="00AC23D8">
                        <w:rPr>
                          <w:rFonts w:ascii="Times New Roman" w:eastAsia="SimSun" w:hAnsi="Times New Roman" w:cs="Times New Roman"/>
                          <w:i/>
                          <w:iCs/>
                          <w:color w:val="000000"/>
                          <w:szCs w:val="20"/>
                          <w:shd w:val="clear" w:color="auto" w:fill="FFFFFF"/>
                          <w:lang w:val="x-none"/>
                        </w:rPr>
                        <w:t>repetitionScheme</w:t>
                      </w:r>
                      <w:proofErr w:type="spellEnd"/>
                      <w:r w:rsidRPr="00AC23D8">
                        <w:rPr>
                          <w:rFonts w:ascii="Times New Roman" w:eastAsia="SimSun" w:hAnsi="Times New Roman" w:cs="Times New Roman"/>
                          <w:color w:val="000000"/>
                          <w:szCs w:val="20"/>
                          <w:shd w:val="clear" w:color="auto" w:fill="FFFFFF"/>
                        </w:rPr>
                        <w:t xml:space="preserve"> </w:t>
                      </w:r>
                      <w:r w:rsidRPr="00AC23D8">
                        <w:rPr>
                          <w:rFonts w:ascii="Times New Roman" w:eastAsia="SimSun" w:hAnsi="Times New Roman" w:cs="Times New Roman"/>
                          <w:color w:val="000000"/>
                          <w:szCs w:val="20"/>
                          <w:shd w:val="clear" w:color="auto" w:fill="FFFFFF"/>
                          <w:lang w:val="x-none"/>
                        </w:rPr>
                        <w:t>set to '</w:t>
                      </w:r>
                      <w:r w:rsidRPr="00AC23D8">
                        <w:rPr>
                          <w:rFonts w:ascii="Times New Roman" w:eastAsia="SimSun" w:hAnsi="Times New Roman" w:cs="Times New Roman"/>
                          <w:color w:val="000000"/>
                          <w:szCs w:val="20"/>
                          <w:shd w:val="clear" w:color="auto" w:fill="FFFFFF"/>
                          <w:lang w:val="en-GB"/>
                        </w:rPr>
                        <w:t>tdm</w:t>
                      </w:r>
                      <w:proofErr w:type="spellStart"/>
                      <w:r w:rsidRPr="00AC23D8">
                        <w:rPr>
                          <w:rFonts w:ascii="Times New Roman" w:eastAsia="SimSun" w:hAnsi="Times New Roman" w:cs="Times New Roman"/>
                          <w:color w:val="000000"/>
                          <w:szCs w:val="20"/>
                          <w:shd w:val="clear" w:color="auto" w:fill="FFFFFF"/>
                          <w:lang w:val="x-none"/>
                        </w:rPr>
                        <w:t>SchemeA</w:t>
                      </w:r>
                      <w:proofErr w:type="spellEnd"/>
                      <w:r w:rsidRPr="00AC23D8">
                        <w:rPr>
                          <w:rFonts w:ascii="Times New Roman" w:eastAsia="SimSun" w:hAnsi="Times New Roman" w:cs="Times New Roman"/>
                          <w:color w:val="000000"/>
                          <w:szCs w:val="20"/>
                          <w:shd w:val="clear" w:color="auto" w:fill="FFFFFF"/>
                          <w:lang w:val="x-none"/>
                        </w:rPr>
                        <w:t xml:space="preserve">' </w:t>
                      </w:r>
                      <w:r w:rsidRPr="00AC23D8">
                        <w:rPr>
                          <w:rFonts w:ascii="Times New Roman" w:eastAsia="SimSun" w:hAnsi="Times New Roman" w:cs="Times New Roman"/>
                          <w:color w:val="000000"/>
                          <w:szCs w:val="20"/>
                          <w:highlight w:val="green"/>
                          <w:shd w:val="clear" w:color="auto" w:fill="FFFFFF"/>
                          <w:lang w:val="x-none"/>
                        </w:rPr>
                        <w:t>or is</w:t>
                      </w:r>
                      <w:r w:rsidRPr="00AC23D8">
                        <w:rPr>
                          <w:rFonts w:ascii="Times New Roman" w:eastAsia="SimSun" w:hAnsi="Times New Roman" w:cs="Times New Roman"/>
                          <w:color w:val="000000"/>
                          <w:szCs w:val="20"/>
                          <w:highlight w:val="green"/>
                          <w:shd w:val="clear" w:color="auto" w:fill="FFFFFF"/>
                          <w:lang w:val="en-GB"/>
                        </w:rPr>
                        <w:t xml:space="preserve"> </w:t>
                      </w:r>
                      <w:r w:rsidRPr="00AC23D8">
                        <w:rPr>
                          <w:rFonts w:ascii="Times New Roman" w:eastAsia="SimSun" w:hAnsi="Times New Roman" w:cs="Times New Roman"/>
                          <w:color w:val="000000"/>
                          <w:szCs w:val="20"/>
                          <w:highlight w:val="green"/>
                          <w:shd w:val="clear" w:color="auto" w:fill="FFFFFF"/>
                          <w:lang w:val="x-none"/>
                        </w:rPr>
                        <w:t>configured with higher layer parameter</w:t>
                      </w:r>
                      <w:r w:rsidRPr="00AC23D8">
                        <w:rPr>
                          <w:rFonts w:ascii="Times New Roman" w:eastAsia="SimSun" w:hAnsi="Times New Roman" w:cs="Times New Roman"/>
                          <w:color w:val="000000"/>
                          <w:szCs w:val="20"/>
                          <w:highlight w:val="green"/>
                          <w:shd w:val="clear" w:color="auto" w:fill="FFFFFF"/>
                        </w:rPr>
                        <w:t xml:space="preserve"> </w:t>
                      </w:r>
                      <w:proofErr w:type="spellStart"/>
                      <w:r w:rsidRPr="00AC23D8">
                        <w:rPr>
                          <w:rFonts w:ascii="Times New Roman" w:eastAsia="SimSun" w:hAnsi="Times New Roman" w:cs="Times New Roman"/>
                          <w:i/>
                          <w:iCs/>
                          <w:color w:val="000000"/>
                          <w:szCs w:val="20"/>
                          <w:highlight w:val="green"/>
                          <w:shd w:val="clear" w:color="auto" w:fill="FFFFFF"/>
                          <w:lang w:val="x-none"/>
                        </w:rPr>
                        <w:t>repetitionNumber</w:t>
                      </w:r>
                      <w:proofErr w:type="spellEnd"/>
                      <w:r w:rsidRPr="00AC23D8">
                        <w:rPr>
                          <w:rFonts w:ascii="Times New Roman" w:eastAsia="SimSun" w:hAnsi="Times New Roman" w:cs="Times New Roman"/>
                          <w:color w:val="000000"/>
                          <w:szCs w:val="20"/>
                          <w:highlight w:val="green"/>
                          <w:shd w:val="clear" w:color="auto" w:fill="FFFFFF"/>
                          <w:lang w:val="x-none"/>
                        </w:rPr>
                        <w:t>,</w:t>
                      </w:r>
                      <w:r w:rsidRPr="00AC23D8">
                        <w:rPr>
                          <w:rFonts w:ascii="Times New Roman" w:eastAsia="SimSun" w:hAnsi="Times New Roman" w:cs="Times New Roman"/>
                          <w:color w:val="000000"/>
                          <w:szCs w:val="20"/>
                          <w:highlight w:val="green"/>
                          <w:shd w:val="clear" w:color="auto" w:fill="FFFFFF"/>
                        </w:rPr>
                        <w:t xml:space="preserve"> </w:t>
                      </w:r>
                      <w:r w:rsidRPr="00AC23D8">
                        <w:rPr>
                          <w:rFonts w:ascii="Times New Roman" w:eastAsia="SimSun" w:hAnsi="Times New Roman" w:cs="Times New Roman"/>
                          <w:color w:val="000000"/>
                          <w:szCs w:val="20"/>
                          <w:highlight w:val="green"/>
                          <w:shd w:val="clear" w:color="auto" w:fill="FFFFFF"/>
                          <w:lang w:val="x-none"/>
                        </w:rPr>
                        <w:t>and</w:t>
                      </w:r>
                      <w:r w:rsidRPr="00AC23D8">
                        <w:rPr>
                          <w:rFonts w:ascii="Times New Roman" w:eastAsia="SimSun" w:hAnsi="Times New Roman" w:cs="Times New Roman"/>
                          <w:szCs w:val="20"/>
                          <w:highlight w:val="green"/>
                          <w:lang w:val="x-none"/>
                        </w:rPr>
                        <w:t xml:space="preserve"> the offset between the reception of the DL DCI and the first PDSCH transmission occasion is less than the threshold </w:t>
                      </w:r>
                      <w:proofErr w:type="spellStart"/>
                      <w:r w:rsidRPr="00AC23D8">
                        <w:rPr>
                          <w:rFonts w:ascii="Times New Roman" w:eastAsia="SimSun" w:hAnsi="Times New Roman" w:cs="Times New Roman"/>
                          <w:i/>
                          <w:iCs/>
                          <w:szCs w:val="20"/>
                          <w:highlight w:val="green"/>
                          <w:lang w:val="x-none"/>
                        </w:rPr>
                        <w:t>timeDurationForQCL</w:t>
                      </w:r>
                      <w:proofErr w:type="spellEnd"/>
                      <w:r w:rsidRPr="00AC23D8">
                        <w:rPr>
                          <w:rFonts w:ascii="Times New Roman" w:eastAsia="SimSun" w:hAnsi="Times New Roman" w:cs="Times New Roman"/>
                          <w:i/>
                          <w:iCs/>
                          <w:szCs w:val="20"/>
                          <w:highlight w:val="green"/>
                          <w:lang w:val="x-none"/>
                        </w:rPr>
                        <w:t>,</w:t>
                      </w:r>
                      <w:r w:rsidRPr="00AC23D8">
                        <w:rPr>
                          <w:rFonts w:ascii="Times New Roman" w:eastAsia="SimSun" w:hAnsi="Times New Roman" w:cs="Times New Roman"/>
                          <w:i/>
                          <w:iCs/>
                          <w:szCs w:val="20"/>
                          <w:highlight w:val="green"/>
                        </w:rPr>
                        <w:t xml:space="preserve"> </w:t>
                      </w:r>
                      <w:r w:rsidRPr="00AC23D8">
                        <w:rPr>
                          <w:rFonts w:ascii="Times New Roman" w:eastAsia="SimSun" w:hAnsi="Times New Roman" w:cs="Times New Roman"/>
                          <w:color w:val="000000"/>
                          <w:szCs w:val="20"/>
                          <w:highlight w:val="green"/>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AC23D8">
                        <w:rPr>
                          <w:rFonts w:ascii="Times New Roman" w:eastAsia="SimSun" w:hAnsi="Times New Roman" w:cs="Times New Roman"/>
                          <w:color w:val="000000"/>
                          <w:szCs w:val="20"/>
                          <w:highlight w:val="green"/>
                          <w:shd w:val="clear" w:color="auto" w:fill="FFFFFF"/>
                        </w:rPr>
                        <w:t xml:space="preserve"> </w:t>
                      </w:r>
                      <w:r w:rsidRPr="00AC23D8">
                        <w:rPr>
                          <w:rFonts w:ascii="Times New Roman" w:eastAsia="SimSun" w:hAnsi="Times New Roman" w:cs="Times New Roman"/>
                          <w:color w:val="000000"/>
                          <w:szCs w:val="20"/>
                          <w:highlight w:val="green"/>
                          <w:lang w:val="x-none" w:eastAsia="zh-CN"/>
                        </w:rPr>
                        <w:t xml:space="preserve">based on the activated TCI states in the slot with the </w:t>
                      </w:r>
                      <w:r w:rsidRPr="00AC23D8">
                        <w:rPr>
                          <w:rFonts w:ascii="Times New Roman" w:eastAsia="SimSun" w:hAnsi="Times New Roman" w:cs="Times New Roman"/>
                          <w:szCs w:val="20"/>
                          <w:highlight w:val="green"/>
                          <w:u w:val="single"/>
                          <w:lang w:val="x-none" w:eastAsia="zh-CN"/>
                        </w:rPr>
                        <w:t>first PDSCH transmission</w:t>
                      </w:r>
                      <w:r w:rsidRPr="00AC23D8">
                        <w:rPr>
                          <w:rFonts w:ascii="Times New Roman" w:eastAsia="SimSun" w:hAnsi="Times New Roman" w:cs="Times New Roman"/>
                          <w:szCs w:val="20"/>
                          <w:highlight w:val="green"/>
                          <w:lang w:val="x-none" w:eastAsia="zh-CN"/>
                        </w:rPr>
                        <w:t xml:space="preserve"> </w:t>
                      </w:r>
                      <w:r w:rsidRPr="00AC23D8">
                        <w:rPr>
                          <w:rFonts w:ascii="Times New Roman" w:eastAsia="SimSun" w:hAnsi="Times New Roman" w:cs="Times New Roman"/>
                          <w:color w:val="000000"/>
                          <w:szCs w:val="20"/>
                          <w:highlight w:val="green"/>
                          <w:lang w:val="x-none" w:eastAsia="zh-CN"/>
                        </w:rPr>
                        <w:t>occasion</w:t>
                      </w:r>
                      <w:r w:rsidRPr="00AC23D8">
                        <w:rPr>
                          <w:rFonts w:ascii="Times New Roman" w:eastAsia="SimSun" w:hAnsi="Times New Roman" w:cs="Times New Roman"/>
                          <w:color w:val="000000"/>
                          <w:szCs w:val="20"/>
                          <w:shd w:val="clear" w:color="auto" w:fill="FFFFFF"/>
                          <w:lang w:val="x-none"/>
                        </w:rPr>
                        <w:t>.</w:t>
                      </w:r>
                      <w:r w:rsidRPr="00AC23D8">
                        <w:rPr>
                          <w:rFonts w:ascii="Times New Roman" w:eastAsia="SimSun" w:hAnsi="Times New Roman" w:cs="Times New Roman"/>
                          <w:color w:val="000000"/>
                          <w:szCs w:val="20"/>
                          <w:shd w:val="clear" w:color="auto" w:fill="FFFFFF"/>
                        </w:rPr>
                        <w:t xml:space="preserve"> </w:t>
                      </w:r>
                      <w:bookmarkStart w:id="6" w:name="_Hlk54797144"/>
                      <w:r w:rsidRPr="00AC23D8">
                        <w:rPr>
                          <w:rFonts w:ascii="Times New Roman" w:eastAsia="SimSun" w:hAnsi="Times New Roman" w:cs="Times New Roman"/>
                          <w:color w:val="000000"/>
                          <w:szCs w:val="20"/>
                          <w:shd w:val="clear" w:color="auto" w:fill="FFFFFF"/>
                        </w:rPr>
                        <w:t>In this case, if the 'QCL-</w:t>
                      </w:r>
                      <w:proofErr w:type="spellStart"/>
                      <w:r w:rsidRPr="00AC23D8">
                        <w:rPr>
                          <w:rFonts w:ascii="Times New Roman" w:eastAsia="SimSun" w:hAnsi="Times New Roman" w:cs="Times New Roman"/>
                          <w:color w:val="000000"/>
                          <w:szCs w:val="20"/>
                          <w:shd w:val="clear" w:color="auto" w:fill="FFFFFF"/>
                        </w:rPr>
                        <w:t>TypeD</w:t>
                      </w:r>
                      <w:proofErr w:type="spellEnd"/>
                      <w:r w:rsidRPr="00AC23D8">
                        <w:rPr>
                          <w:rFonts w:ascii="Times New Roman" w:eastAsia="SimSun" w:hAnsi="Times New Roman" w:cs="Times New Roman"/>
                          <w:color w:val="000000"/>
                          <w:szCs w:val="20"/>
                          <w:shd w:val="clear" w:color="auto" w:fill="FFFFFF"/>
                        </w:rPr>
                        <w:t xml:space="preserve">' in </w:t>
                      </w:r>
                      <w:proofErr w:type="gramStart"/>
                      <w:r w:rsidRPr="00AC23D8">
                        <w:rPr>
                          <w:rFonts w:ascii="Times New Roman" w:eastAsia="SimSun" w:hAnsi="Times New Roman" w:cs="Times New Roman"/>
                          <w:color w:val="000000"/>
                          <w:szCs w:val="20"/>
                          <w:shd w:val="clear" w:color="auto" w:fill="FFFFFF"/>
                        </w:rPr>
                        <w:t>both of the TCI</w:t>
                      </w:r>
                      <w:proofErr w:type="gramEnd"/>
                      <w:r w:rsidRPr="00AC23D8">
                        <w:rPr>
                          <w:rFonts w:ascii="Times New Roman" w:eastAsia="SimSun" w:hAnsi="Times New Roman" w:cs="Times New Roman"/>
                          <w:color w:val="000000"/>
                          <w:szCs w:val="20"/>
                          <w:shd w:val="clear" w:color="auto" w:fill="FFFFFF"/>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6"/>
                    </w:p>
                    <w:p w14:paraId="764A348F" w14:textId="77777777" w:rsidR="00AC23D8" w:rsidRDefault="00AC23D8"/>
                  </w:txbxContent>
                </v:textbox>
                <w10:wrap type="topAndBottom" anchorx="margin"/>
              </v:shape>
            </w:pict>
          </mc:Fallback>
        </mc:AlternateContent>
      </w:r>
      <w:r w:rsidR="00FB742B">
        <w:rPr>
          <w:lang w:val="en-GB" w:eastAsia="ja-JP"/>
        </w:rPr>
        <w:t xml:space="preserve">One way to achieve </w:t>
      </w:r>
      <w:r w:rsidR="00A00CFF">
        <w:rPr>
          <w:lang w:val="en-GB" w:eastAsia="ja-JP"/>
        </w:rPr>
        <w:t xml:space="preserve">the high level principle in </w:t>
      </w:r>
      <w:r w:rsidR="00FB742B">
        <w:rPr>
          <w:lang w:val="en-GB" w:eastAsia="ja-JP"/>
        </w:rPr>
        <w:t>Proposal 1</w:t>
      </w:r>
      <w:r>
        <w:rPr>
          <w:lang w:val="en-GB" w:eastAsia="ja-JP"/>
        </w:rPr>
        <w:t xml:space="preserve"> is to adopt similar </w:t>
      </w:r>
      <w:proofErr w:type="spellStart"/>
      <w:r>
        <w:rPr>
          <w:lang w:val="en-GB" w:eastAsia="ja-JP"/>
        </w:rPr>
        <w:t>behavior</w:t>
      </w:r>
      <w:proofErr w:type="spellEnd"/>
      <w:r>
        <w:rPr>
          <w:lang w:val="en-GB" w:eastAsia="ja-JP"/>
        </w:rPr>
        <w:t xml:space="preserve"> as was specified for the default QCL assumption in Rel-16 for the case of single-DCI multi-TRP</w:t>
      </w:r>
      <w:r w:rsidR="00AC23D8">
        <w:rPr>
          <w:lang w:val="en-GB" w:eastAsia="ja-JP"/>
        </w:rPr>
        <w:t xml:space="preserve"> when PDSCH repetition is configured (multi-slot PDSCH). This </w:t>
      </w:r>
      <w:r w:rsidR="00A00CFF">
        <w:rPr>
          <w:lang w:val="en-GB" w:eastAsia="ja-JP"/>
        </w:rPr>
        <w:t xml:space="preserve">Rel-16 </w:t>
      </w:r>
      <w:proofErr w:type="spellStart"/>
      <w:r w:rsidR="00A00CFF">
        <w:rPr>
          <w:lang w:val="en-GB" w:eastAsia="ja-JP"/>
        </w:rPr>
        <w:t>behavior</w:t>
      </w:r>
      <w:proofErr w:type="spellEnd"/>
      <w:r w:rsidR="00A00CFF">
        <w:rPr>
          <w:lang w:val="en-GB" w:eastAsia="ja-JP"/>
        </w:rPr>
        <w:t xml:space="preserve"> is shown in the </w:t>
      </w:r>
      <w:r w:rsidR="00AC23D8">
        <w:rPr>
          <w:lang w:val="en-GB" w:eastAsia="ja-JP"/>
        </w:rPr>
        <w:t>below extract from 38.214 Section 5.1.5. The</w:t>
      </w:r>
      <w:r>
        <w:rPr>
          <w:lang w:val="en-GB" w:eastAsia="ja-JP"/>
        </w:rPr>
        <w:t xml:space="preserve"> default QCL assumption is based on using the TCI state corresponding to the </w:t>
      </w:r>
      <w:r w:rsidRPr="00AC23D8">
        <w:rPr>
          <w:u w:val="single"/>
          <w:lang w:val="en-GB" w:eastAsia="ja-JP"/>
        </w:rPr>
        <w:t>lowest codepoint</w:t>
      </w:r>
      <w:r>
        <w:rPr>
          <w:lang w:val="en-GB" w:eastAsia="ja-JP"/>
        </w:rPr>
        <w:t xml:space="preserve"> among the TCI codepoints</w:t>
      </w:r>
      <w:r w:rsidR="00AC23D8">
        <w:rPr>
          <w:lang w:val="en-GB" w:eastAsia="ja-JP"/>
        </w:rPr>
        <w:t xml:space="preserve"> (see </w:t>
      </w:r>
      <w:r w:rsidR="00AC23D8" w:rsidRPr="00AC23D8">
        <w:rPr>
          <w:highlight w:val="yellow"/>
          <w:lang w:val="en-GB" w:eastAsia="ja-JP"/>
        </w:rPr>
        <w:t>yellow</w:t>
      </w:r>
      <w:r w:rsidR="00AC23D8">
        <w:rPr>
          <w:lang w:val="en-GB" w:eastAsia="ja-JP"/>
        </w:rPr>
        <w:t xml:space="preserve"> highlighted text)</w:t>
      </w:r>
      <w:r w:rsidR="00A00CFF">
        <w:rPr>
          <w:lang w:val="en-GB" w:eastAsia="ja-JP"/>
        </w:rPr>
        <w:t xml:space="preserve">. This assumption is independent of whether or not the TCI field is configured to be present in </w:t>
      </w:r>
      <w:r w:rsidR="009A3495">
        <w:rPr>
          <w:lang w:val="en-GB" w:eastAsia="ja-JP"/>
        </w:rPr>
        <w:t xml:space="preserve">the scheduling </w:t>
      </w:r>
      <w:r w:rsidR="00A00CFF">
        <w:rPr>
          <w:lang w:val="en-GB" w:eastAsia="ja-JP"/>
        </w:rPr>
        <w:t>DCI</w:t>
      </w:r>
      <w:r w:rsidR="00AC23D8">
        <w:rPr>
          <w:lang w:val="en-GB" w:eastAsia="ja-JP"/>
        </w:rPr>
        <w:t>.</w:t>
      </w:r>
      <w:r>
        <w:rPr>
          <w:lang w:val="en-GB" w:eastAsia="ja-JP"/>
        </w:rPr>
        <w:t xml:space="preserve"> Furthermore, the </w:t>
      </w:r>
      <w:r w:rsidR="00AC23D8">
        <w:rPr>
          <w:lang w:val="en-GB" w:eastAsia="ja-JP"/>
        </w:rPr>
        <w:t xml:space="preserve">TCI states corresponding to the lowest codepoint correspond to those that are active in the </w:t>
      </w:r>
      <w:r w:rsidR="00AC23D8" w:rsidRPr="00AC23D8">
        <w:rPr>
          <w:u w:val="single"/>
          <w:lang w:val="en-GB" w:eastAsia="ja-JP"/>
        </w:rPr>
        <w:t>first slot</w:t>
      </w:r>
      <w:r w:rsidR="00AC23D8">
        <w:rPr>
          <w:lang w:val="en-GB" w:eastAsia="ja-JP"/>
        </w:rPr>
        <w:t xml:space="preserve"> of the multi-slot PDSCH transmission (see </w:t>
      </w:r>
      <w:r w:rsidR="00AC23D8" w:rsidRPr="00AC23D8">
        <w:rPr>
          <w:highlight w:val="green"/>
          <w:lang w:val="en-GB" w:eastAsia="ja-JP"/>
        </w:rPr>
        <w:t>green</w:t>
      </w:r>
      <w:r w:rsidR="00AC23D8">
        <w:rPr>
          <w:lang w:val="en-GB" w:eastAsia="ja-JP"/>
        </w:rPr>
        <w:t xml:space="preserve"> highlighted text).</w:t>
      </w:r>
      <w:r w:rsidR="009A3495">
        <w:rPr>
          <w:lang w:val="en-GB" w:eastAsia="ja-JP"/>
        </w:rPr>
        <w:t xml:space="preserve"> We note that since the parameter </w:t>
      </w:r>
      <w:proofErr w:type="spellStart"/>
      <w:r w:rsidR="009A3495" w:rsidRPr="009A3495">
        <w:rPr>
          <w:i/>
          <w:iCs/>
          <w:lang w:val="en-GB" w:eastAsia="ja-JP"/>
        </w:rPr>
        <w:t>tci-PresentInDCI</w:t>
      </w:r>
      <w:proofErr w:type="spellEnd"/>
      <w:r w:rsidR="009A3495">
        <w:rPr>
          <w:lang w:val="en-GB" w:eastAsia="ja-JP"/>
        </w:rPr>
        <w:t xml:space="preserve"> is configured per CORESET, this implies that </w:t>
      </w:r>
      <w:proofErr w:type="spellStart"/>
      <w:r w:rsidR="009A3495" w:rsidRPr="009A3495">
        <w:rPr>
          <w:i/>
          <w:iCs/>
          <w:lang w:val="en-GB" w:eastAsia="ja-JP"/>
        </w:rPr>
        <w:t>tci-PresentInDCI</w:t>
      </w:r>
      <w:proofErr w:type="spellEnd"/>
      <w:r w:rsidR="009A3495">
        <w:rPr>
          <w:lang w:val="en-GB" w:eastAsia="ja-JP"/>
        </w:rPr>
        <w:t xml:space="preserve"> must be present in at least one configured CORESET (not necessarily the one in which the UE detects the scheduling DCI.</w:t>
      </w:r>
    </w:p>
    <w:p w14:paraId="30E48019" w14:textId="1E29CF55" w:rsidR="00A00CFF" w:rsidRDefault="00AC23D8" w:rsidP="00736952">
      <w:pPr>
        <w:jc w:val="both"/>
        <w:rPr>
          <w:lang w:val="en-GB" w:eastAsia="ja-JP"/>
        </w:rPr>
      </w:pPr>
      <w:r>
        <w:rPr>
          <w:lang w:val="en-GB" w:eastAsia="ja-JP"/>
        </w:rPr>
        <w:t xml:space="preserve">We think that </w:t>
      </w:r>
      <w:r w:rsidR="00A00CFF">
        <w:rPr>
          <w:lang w:val="en-GB" w:eastAsia="ja-JP"/>
        </w:rPr>
        <w:t xml:space="preserve">for multi-PDSCH scheduling, </w:t>
      </w:r>
      <w:r>
        <w:rPr>
          <w:lang w:val="en-GB" w:eastAsia="ja-JP"/>
        </w:rPr>
        <w:t xml:space="preserve">such </w:t>
      </w:r>
      <w:r w:rsidR="006B09BC">
        <w:rPr>
          <w:lang w:val="en-GB" w:eastAsia="ja-JP"/>
        </w:rPr>
        <w:t xml:space="preserve">a solution can be adopted as a </w:t>
      </w:r>
      <w:proofErr w:type="spellStart"/>
      <w:r w:rsidR="006B09BC">
        <w:rPr>
          <w:lang w:val="en-GB" w:eastAsia="ja-JP"/>
        </w:rPr>
        <w:t>unifed</w:t>
      </w:r>
      <w:proofErr w:type="spellEnd"/>
      <w:r w:rsidR="006B09BC">
        <w:rPr>
          <w:lang w:val="en-GB" w:eastAsia="ja-JP"/>
        </w:rPr>
        <w:t xml:space="preserve"> approach for both single and multi-TRP regardless of whether </w:t>
      </w:r>
      <w:r w:rsidR="00A00CFF">
        <w:rPr>
          <w:lang w:val="en-GB" w:eastAsia="ja-JP"/>
        </w:rPr>
        <w:t xml:space="preserve">or not </w:t>
      </w:r>
      <w:r w:rsidR="006B09BC">
        <w:rPr>
          <w:lang w:val="en-GB" w:eastAsia="ja-JP"/>
        </w:rPr>
        <w:t xml:space="preserve">TCI is present in </w:t>
      </w:r>
      <w:r w:rsidR="009A3495">
        <w:rPr>
          <w:lang w:val="en-GB" w:eastAsia="ja-JP"/>
        </w:rPr>
        <w:t xml:space="preserve">the scheduling </w:t>
      </w:r>
      <w:r w:rsidR="006B09BC">
        <w:rPr>
          <w:lang w:val="en-GB" w:eastAsia="ja-JP"/>
        </w:rPr>
        <w:t>DCI.</w:t>
      </w:r>
      <w:r w:rsidR="00A00CFF">
        <w:rPr>
          <w:lang w:val="en-GB" w:eastAsia="ja-JP"/>
        </w:rPr>
        <w:t xml:space="preserve"> Hence we propose the following unified approach reusing wording from 38.214 as much as possible:</w:t>
      </w:r>
    </w:p>
    <w:p w14:paraId="434EFEB0" w14:textId="3B6CB760" w:rsidR="00A00CFF" w:rsidRDefault="00A00CFF" w:rsidP="00A00CFF">
      <w:pPr>
        <w:pStyle w:val="Proposal"/>
        <w:rPr>
          <w:lang w:val="en-GB"/>
        </w:rPr>
      </w:pPr>
      <w:bookmarkStart w:id="7" w:name="_Toc87008284"/>
      <w:r>
        <w:rPr>
          <w:lang w:val="en-GB"/>
        </w:rPr>
        <w:t>Adopt the following unified approach for QCL indication for both single and multi-TRP</w:t>
      </w:r>
      <w:bookmarkEnd w:id="7"/>
    </w:p>
    <w:p w14:paraId="534AAEC8" w14:textId="479A5A0A" w:rsidR="00A00CFF" w:rsidRDefault="00A00CFF" w:rsidP="00A00CFF">
      <w:pPr>
        <w:numPr>
          <w:ilvl w:val="0"/>
          <w:numId w:val="40"/>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 xml:space="preserve">For both single- and multi-TRP, if </w:t>
      </w:r>
      <w:r w:rsidRPr="00A00CFF">
        <w:rPr>
          <w:rFonts w:ascii="Times New Roman" w:eastAsia="Times New Roman" w:hAnsi="Times New Roman" w:cs="Times New Roman"/>
          <w:szCs w:val="20"/>
          <w:u w:val="single"/>
        </w:rPr>
        <w:t>any</w:t>
      </w:r>
      <w:r w:rsidRPr="00A00CFF">
        <w:rPr>
          <w:rFonts w:ascii="Times New Roman" w:eastAsia="Times New Roman" w:hAnsi="Times New Roman" w:cs="Times New Roman"/>
          <w:szCs w:val="20"/>
        </w:rPr>
        <w:t xml:space="preserve"> PDSCH scheduled by the same DCI has offset &lt; </w:t>
      </w:r>
      <w:proofErr w:type="spellStart"/>
      <w:r w:rsidRPr="00A00CFF">
        <w:rPr>
          <w:rFonts w:ascii="Times New Roman" w:eastAsia="Times New Roman" w:hAnsi="Times New Roman" w:cs="Times New Roman"/>
          <w:szCs w:val="20"/>
        </w:rPr>
        <w:t>timeDurationForQCL</w:t>
      </w:r>
      <w:proofErr w:type="spellEnd"/>
      <w:r w:rsidRPr="00A00CFF">
        <w:rPr>
          <w:rFonts w:ascii="Times New Roman" w:eastAsia="Times New Roman" w:hAnsi="Times New Roman" w:cs="Times New Roman"/>
          <w:szCs w:val="20"/>
        </w:rPr>
        <w:t xml:space="preserve">, a default QCL assumption is applied for </w:t>
      </w:r>
      <w:r w:rsidRPr="00A00CFF">
        <w:rPr>
          <w:rFonts w:ascii="Times New Roman" w:eastAsia="Times New Roman" w:hAnsi="Times New Roman" w:cs="Times New Roman"/>
          <w:szCs w:val="20"/>
          <w:u w:val="single"/>
        </w:rPr>
        <w:t>all</w:t>
      </w:r>
      <w:r w:rsidRPr="00A00CFF">
        <w:rPr>
          <w:rFonts w:ascii="Times New Roman" w:eastAsia="Times New Roman" w:hAnsi="Times New Roman" w:cs="Times New Roman"/>
          <w:szCs w:val="20"/>
        </w:rPr>
        <w:t xml:space="preserve"> PDSCHs</w:t>
      </w:r>
    </w:p>
    <w:p w14:paraId="2B9C1F4B" w14:textId="412E65A2" w:rsidR="00A00CFF" w:rsidRPr="00A00CFF" w:rsidRDefault="00A00CFF" w:rsidP="00A00CFF">
      <w:pPr>
        <w:numPr>
          <w:ilvl w:val="0"/>
          <w:numId w:val="40"/>
        </w:num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The default QCL assumption for </w:t>
      </w:r>
      <w:r w:rsidRPr="00A00CFF">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w:t>
      </w:r>
      <w:r w:rsidR="008A7CCC">
        <w:rPr>
          <w:rFonts w:ascii="Times New Roman" w:eastAsia="Times New Roman" w:hAnsi="Times New Roman" w:cs="Times New Roman"/>
          <w:szCs w:val="20"/>
        </w:rPr>
        <w:t xml:space="preserve">, and applies regardless </w:t>
      </w:r>
      <w:r w:rsidR="008A7CCC" w:rsidRPr="00A00CFF">
        <w:rPr>
          <w:rFonts w:ascii="Times New Roman" w:eastAsia="Times New Roman" w:hAnsi="Times New Roman" w:cs="Times New Roman"/>
          <w:szCs w:val="20"/>
        </w:rPr>
        <w:t xml:space="preserve">of </w:t>
      </w:r>
      <w:proofErr w:type="gramStart"/>
      <w:r w:rsidR="008A7CCC" w:rsidRPr="00A00CFF">
        <w:rPr>
          <w:rFonts w:ascii="Times New Roman" w:eastAsia="Times New Roman" w:hAnsi="Times New Roman" w:cs="Times New Roman"/>
          <w:szCs w:val="20"/>
        </w:rPr>
        <w:t>whether or not</w:t>
      </w:r>
      <w:proofErr w:type="gramEnd"/>
      <w:r w:rsidR="008A7CCC" w:rsidRPr="00A00CFF">
        <w:rPr>
          <w:rFonts w:ascii="Times New Roman" w:eastAsia="Times New Roman" w:hAnsi="Times New Roman" w:cs="Times New Roman"/>
          <w:szCs w:val="20"/>
        </w:rPr>
        <w:t xml:space="preserve"> </w:t>
      </w:r>
      <w:proofErr w:type="spellStart"/>
      <w:r w:rsidR="008A7CCC" w:rsidRPr="00A00CFF">
        <w:rPr>
          <w:rFonts w:ascii="Times New Roman" w:eastAsia="Times New Roman" w:hAnsi="Times New Roman" w:cs="Times New Roman"/>
          <w:i/>
          <w:iCs/>
          <w:szCs w:val="20"/>
        </w:rPr>
        <w:t>tci-PresentInDCI</w:t>
      </w:r>
      <w:proofErr w:type="spellEnd"/>
      <w:r w:rsidR="008A7CCC" w:rsidRPr="00A00CFF">
        <w:rPr>
          <w:rFonts w:ascii="Times New Roman" w:eastAsia="Times New Roman" w:hAnsi="Times New Roman" w:cs="Times New Roman"/>
          <w:szCs w:val="20"/>
        </w:rPr>
        <w:t xml:space="preserve"> is configured</w:t>
      </w:r>
      <w:r w:rsidR="009A3495">
        <w:rPr>
          <w:rFonts w:ascii="Times New Roman" w:eastAsia="Times New Roman" w:hAnsi="Times New Roman" w:cs="Times New Roman"/>
          <w:szCs w:val="20"/>
        </w:rPr>
        <w:t xml:space="preserve"> in the scheduling DCI</w:t>
      </w:r>
      <w:r w:rsidR="008A7CCC">
        <w:rPr>
          <w:rFonts w:ascii="Times New Roman" w:eastAsia="Times New Roman" w:hAnsi="Times New Roman" w:cs="Times New Roman"/>
          <w:szCs w:val="20"/>
        </w:rPr>
        <w:t xml:space="preserve">: </w:t>
      </w:r>
    </w:p>
    <w:p w14:paraId="1F694901" w14:textId="1FC91672" w:rsidR="00A00CFF" w:rsidRPr="00A00CFF" w:rsidRDefault="00A00CFF" w:rsidP="00A00CFF">
      <w:pPr>
        <w:numPr>
          <w:ilvl w:val="1"/>
          <w:numId w:val="40"/>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For single TRP:</w:t>
      </w:r>
    </w:p>
    <w:p w14:paraId="25226D27" w14:textId="77777777" w:rsidR="00A00CFF" w:rsidRPr="00A00CFF" w:rsidRDefault="00A00CFF" w:rsidP="00A00CFF">
      <w:pPr>
        <w:numPr>
          <w:ilvl w:val="2"/>
          <w:numId w:val="40"/>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 xml:space="preserve">PDSCH </w:t>
      </w:r>
      <w:r w:rsidRPr="00A00CFF">
        <w:rPr>
          <w:rFonts w:ascii="Times New Roman" w:eastAsia="Times New Roman" w:hAnsi="Times New Roman" w:cs="Times New Roman"/>
          <w:szCs w:val="20"/>
        </w:rPr>
        <w:t xml:space="preserve">of a serving cell </w:t>
      </w:r>
      <w:r w:rsidRPr="00A00CFF">
        <w:rPr>
          <w:rFonts w:ascii="Times New Roman" w:eastAsia="Times New Roman" w:hAnsi="Times New Roman" w:cs="Times New Roman"/>
          <w:szCs w:val="20"/>
          <w:lang w:val="x-none"/>
        </w:rPr>
        <w:t xml:space="preserve">are quasi co-located with the RS(s) with respect to the QCL parameter(s) associated with the TCI state corresponding to the </w:t>
      </w:r>
      <w:r w:rsidRPr="00A00CFF">
        <w:rPr>
          <w:rFonts w:ascii="Times New Roman" w:eastAsia="Times New Roman" w:hAnsi="Times New Roman" w:cs="Times New Roman"/>
          <w:szCs w:val="20"/>
          <w:u w:val="single"/>
          <w:lang w:val="x-none"/>
        </w:rPr>
        <w:t>lowest codepoint among the TCI codepoint</w:t>
      </w:r>
      <w:r w:rsidRPr="00A00CFF">
        <w:rPr>
          <w:rFonts w:ascii="Times New Roman" w:eastAsia="Times New Roman" w:hAnsi="Times New Roman" w:cs="Times New Roman"/>
          <w:szCs w:val="20"/>
          <w:u w:val="single"/>
        </w:rPr>
        <w:t>s</w:t>
      </w:r>
      <w:r w:rsidRPr="00A00CFF">
        <w:rPr>
          <w:rFonts w:ascii="Times New Roman" w:eastAsia="Times New Roman" w:hAnsi="Times New Roman" w:cs="Times New Roman"/>
          <w:szCs w:val="20"/>
        </w:rPr>
        <w:t xml:space="preserve">, where the TCI state is the one that is active in the slot corresponding to the </w:t>
      </w:r>
      <w:r w:rsidRPr="00A00CFF">
        <w:rPr>
          <w:rFonts w:ascii="Times New Roman" w:eastAsia="Times New Roman" w:hAnsi="Times New Roman" w:cs="Times New Roman"/>
          <w:szCs w:val="20"/>
          <w:u w:val="single"/>
        </w:rPr>
        <w:t>first scheduled PDSCH</w:t>
      </w:r>
      <w:r w:rsidRPr="00A00CFF">
        <w:rPr>
          <w:rFonts w:ascii="Times New Roman" w:eastAsia="Times New Roman" w:hAnsi="Times New Roman" w:cs="Times New Roman"/>
          <w:szCs w:val="20"/>
        </w:rPr>
        <w:t xml:space="preserve"> </w:t>
      </w:r>
    </w:p>
    <w:p w14:paraId="34C23714" w14:textId="13F4FAB3" w:rsidR="00A00CFF" w:rsidRDefault="00A00CFF" w:rsidP="00A00CFF">
      <w:pPr>
        <w:numPr>
          <w:ilvl w:val="1"/>
          <w:numId w:val="40"/>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For single DCI, multi-TRP:</w:t>
      </w:r>
    </w:p>
    <w:p w14:paraId="19C7BFCD" w14:textId="77777777" w:rsidR="00A00CFF" w:rsidRPr="00A00CFF" w:rsidRDefault="00A00CFF" w:rsidP="00A00CFF">
      <w:pPr>
        <w:numPr>
          <w:ilvl w:val="2"/>
          <w:numId w:val="40"/>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PDSCH of a serving cell are quasi co-located with the RS(s) with respect to the QCL parameter(s) associated with the TCI state</w:t>
      </w:r>
      <w:r w:rsidRPr="00A00CFF">
        <w:rPr>
          <w:rFonts w:ascii="Times New Roman" w:eastAsia="Times New Roman" w:hAnsi="Times New Roman" w:cs="Times New Roman"/>
          <w:szCs w:val="20"/>
        </w:rPr>
        <w:t>(s)</w:t>
      </w:r>
      <w:r w:rsidRPr="00A00CFF">
        <w:rPr>
          <w:rFonts w:ascii="Times New Roman" w:eastAsia="Times New Roman" w:hAnsi="Times New Roman" w:cs="Times New Roman"/>
          <w:szCs w:val="20"/>
          <w:lang w:val="x-none"/>
        </w:rPr>
        <w:t xml:space="preserve"> corresponding to the </w:t>
      </w:r>
      <w:r w:rsidRPr="00A00CFF">
        <w:rPr>
          <w:rFonts w:ascii="Times New Roman" w:eastAsia="Times New Roman" w:hAnsi="Times New Roman" w:cs="Times New Roman"/>
          <w:szCs w:val="20"/>
          <w:u w:val="single"/>
          <w:lang w:val="x-none"/>
        </w:rPr>
        <w:t>lowest codepoint among the TCI codepoints</w:t>
      </w:r>
      <w:r w:rsidRPr="00A00CFF">
        <w:rPr>
          <w:rFonts w:ascii="Times New Roman" w:eastAsia="Times New Roman" w:hAnsi="Times New Roman" w:cs="Times New Roman"/>
          <w:szCs w:val="20"/>
        </w:rPr>
        <w:t xml:space="preserve">, where the TCI state(s) are the one(s) that is(are) active in the slot corresponding to </w:t>
      </w:r>
      <w:r w:rsidRPr="00A00CFF">
        <w:rPr>
          <w:rFonts w:ascii="Times New Roman" w:eastAsia="Times New Roman" w:hAnsi="Times New Roman" w:cs="Times New Roman"/>
          <w:szCs w:val="20"/>
          <w:u w:val="single"/>
        </w:rPr>
        <w:t>the first scheduled PDSCH</w:t>
      </w:r>
    </w:p>
    <w:p w14:paraId="1F15E488" w14:textId="1282440E" w:rsidR="00A00CFF" w:rsidRPr="00A00CFF" w:rsidRDefault="00A00CFF" w:rsidP="00A00CFF">
      <w:pPr>
        <w:numPr>
          <w:ilvl w:val="1"/>
          <w:numId w:val="40"/>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 xml:space="preserve">For </w:t>
      </w:r>
      <w:proofErr w:type="gramStart"/>
      <w:r w:rsidRPr="00A00CFF">
        <w:rPr>
          <w:rFonts w:ascii="Times New Roman" w:eastAsia="Times New Roman" w:hAnsi="Times New Roman" w:cs="Times New Roman"/>
          <w:szCs w:val="20"/>
        </w:rPr>
        <w:t>multi DCI</w:t>
      </w:r>
      <w:proofErr w:type="gramEnd"/>
      <w:r w:rsidRPr="00A00CFF">
        <w:rPr>
          <w:rFonts w:ascii="Times New Roman" w:eastAsia="Times New Roman" w:hAnsi="Times New Roman" w:cs="Times New Roman"/>
          <w:szCs w:val="20"/>
        </w:rPr>
        <w:t>, multi-TRP:</w:t>
      </w:r>
    </w:p>
    <w:p w14:paraId="25ECECB5" w14:textId="77777777" w:rsidR="00A00CFF" w:rsidRPr="00A00CFF" w:rsidRDefault="00A00CFF" w:rsidP="00A00CFF">
      <w:pPr>
        <w:numPr>
          <w:ilvl w:val="2"/>
          <w:numId w:val="40"/>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 xml:space="preserve">PDSCH </w:t>
      </w:r>
      <w:r w:rsidRPr="00A00CFF">
        <w:rPr>
          <w:rFonts w:ascii="Times New Roman" w:eastAsia="Times New Roman" w:hAnsi="Times New Roman" w:cs="Times New Roman"/>
          <w:szCs w:val="20"/>
        </w:rPr>
        <w:t xml:space="preserve">associated with a value of </w:t>
      </w:r>
      <w:proofErr w:type="spellStart"/>
      <w:r w:rsidRPr="00A00CFF">
        <w:rPr>
          <w:rFonts w:ascii="Times New Roman" w:eastAsia="Times New Roman" w:hAnsi="Times New Roman" w:cs="Times New Roman"/>
          <w:i/>
          <w:iCs/>
          <w:szCs w:val="20"/>
        </w:rPr>
        <w:t>coresetPoolIndex</w:t>
      </w:r>
      <w:proofErr w:type="spellEnd"/>
      <w:r w:rsidRPr="00A00CFF">
        <w:rPr>
          <w:rFonts w:ascii="Times New Roman" w:eastAsia="Times New Roman" w:hAnsi="Times New Roman" w:cs="Times New Roman"/>
          <w:szCs w:val="20"/>
        </w:rPr>
        <w:t xml:space="preserve"> of a serving cell </w:t>
      </w:r>
      <w:r w:rsidRPr="00A00CFF">
        <w:rPr>
          <w:rFonts w:ascii="Times New Roman" w:eastAsia="Times New Roman" w:hAnsi="Times New Roman" w:cs="Times New Roman"/>
          <w:szCs w:val="20"/>
          <w:lang w:val="x-none"/>
        </w:rPr>
        <w:t xml:space="preserve">are quasi co-located with the RS(s) with respect to the QCL parameter(s) associated with the TCI state corresponding to the </w:t>
      </w:r>
      <w:r w:rsidRPr="00A00CFF">
        <w:rPr>
          <w:rFonts w:ascii="Times New Roman" w:eastAsia="Times New Roman" w:hAnsi="Times New Roman" w:cs="Times New Roman"/>
          <w:szCs w:val="20"/>
          <w:u w:val="single"/>
          <w:lang w:val="x-none"/>
        </w:rPr>
        <w:t xml:space="preserve">lowest codepoint </w:t>
      </w:r>
      <w:r w:rsidRPr="00A00CFF">
        <w:rPr>
          <w:rFonts w:ascii="Times New Roman" w:eastAsia="Times New Roman" w:hAnsi="Times New Roman" w:cs="Times New Roman"/>
          <w:szCs w:val="20"/>
          <w:u w:val="single"/>
          <w:lang w:val="x-none"/>
        </w:rPr>
        <w:lastRenderedPageBreak/>
        <w:t>among the TCI codepoint</w:t>
      </w:r>
      <w:r w:rsidRPr="00A00CFF">
        <w:rPr>
          <w:rFonts w:ascii="Times New Roman" w:eastAsia="Times New Roman" w:hAnsi="Times New Roman" w:cs="Times New Roman"/>
          <w:szCs w:val="20"/>
          <w:u w:val="single"/>
        </w:rPr>
        <w:t>s</w:t>
      </w:r>
      <w:r w:rsidRPr="00A00CFF">
        <w:rPr>
          <w:rFonts w:ascii="Times New Roman" w:eastAsia="Times New Roman" w:hAnsi="Times New Roman" w:cs="Times New Roman"/>
          <w:szCs w:val="20"/>
        </w:rPr>
        <w:t xml:space="preserve">, where the TCI state is the one that is active in the slot corresponding to the </w:t>
      </w:r>
      <w:r w:rsidRPr="00A00CFF">
        <w:rPr>
          <w:rFonts w:ascii="Times New Roman" w:eastAsia="Times New Roman" w:hAnsi="Times New Roman" w:cs="Times New Roman"/>
          <w:szCs w:val="20"/>
          <w:u w:val="single"/>
        </w:rPr>
        <w:t>first scheduled PDSCH</w:t>
      </w:r>
      <w:r w:rsidRPr="00A00CFF">
        <w:rPr>
          <w:rFonts w:ascii="Times New Roman" w:eastAsia="Times New Roman" w:hAnsi="Times New Roman" w:cs="Times New Roman"/>
          <w:szCs w:val="20"/>
        </w:rPr>
        <w:t xml:space="preserve"> associated with the value of </w:t>
      </w:r>
      <w:proofErr w:type="spellStart"/>
      <w:r w:rsidRPr="00A00CFF">
        <w:rPr>
          <w:rFonts w:ascii="Times New Roman" w:eastAsia="Times New Roman" w:hAnsi="Times New Roman" w:cs="Times New Roman"/>
          <w:i/>
          <w:iCs/>
          <w:szCs w:val="20"/>
        </w:rPr>
        <w:t>coresetPoolIndex</w:t>
      </w:r>
      <w:proofErr w:type="spellEnd"/>
      <w:r w:rsidRPr="00A00CFF">
        <w:rPr>
          <w:rFonts w:ascii="Times New Roman" w:eastAsia="Times New Roman" w:hAnsi="Times New Roman" w:cs="Times New Roman"/>
          <w:szCs w:val="20"/>
        </w:rPr>
        <w:t xml:space="preserve"> </w:t>
      </w:r>
    </w:p>
    <w:p w14:paraId="73FF8C19" w14:textId="2B3BCED3" w:rsidR="0017489E" w:rsidRPr="009A3495" w:rsidRDefault="009A3495" w:rsidP="009A3495">
      <w:pPr>
        <w:pStyle w:val="ListParagraph"/>
        <w:numPr>
          <w:ilvl w:val="0"/>
          <w:numId w:val="40"/>
        </w:numPr>
        <w:jc w:val="both"/>
        <w:rPr>
          <w:rFonts w:ascii="Times New Roman" w:eastAsia="Times New Roman" w:hAnsi="Times New Roman" w:cs="Times New Roman"/>
          <w:sz w:val="20"/>
          <w:szCs w:val="20"/>
          <w:lang w:val="en-US"/>
        </w:rPr>
      </w:pPr>
      <w:r w:rsidRPr="009A3495">
        <w:rPr>
          <w:rFonts w:ascii="Times New Roman" w:eastAsia="Times New Roman" w:hAnsi="Times New Roman" w:cs="Times New Roman"/>
          <w:sz w:val="20"/>
          <w:szCs w:val="20"/>
          <w:lang w:val="en-US"/>
        </w:rPr>
        <w:t xml:space="preserve">Note: the above assumes that </w:t>
      </w:r>
      <w:proofErr w:type="spellStart"/>
      <w:r w:rsidRPr="009A3495">
        <w:rPr>
          <w:rFonts w:ascii="Times New Roman" w:eastAsia="Times New Roman" w:hAnsi="Times New Roman" w:cs="Times New Roman"/>
          <w:i/>
          <w:iCs/>
          <w:sz w:val="20"/>
          <w:szCs w:val="20"/>
        </w:rPr>
        <w:t>tci-PresentInDCI</w:t>
      </w:r>
      <w:proofErr w:type="spellEnd"/>
      <w:r w:rsidRPr="009A3495">
        <w:rPr>
          <w:rFonts w:ascii="Times New Roman" w:eastAsia="Times New Roman" w:hAnsi="Times New Roman" w:cs="Times New Roman"/>
          <w:sz w:val="20"/>
          <w:szCs w:val="20"/>
          <w:lang w:val="en-US"/>
        </w:rPr>
        <w:t xml:space="preserve"> is configured in at least one configured CORESET</w:t>
      </w:r>
      <w:r>
        <w:rPr>
          <w:rFonts w:ascii="Times New Roman" w:eastAsia="Times New Roman" w:hAnsi="Times New Roman" w:cs="Times New Roman"/>
          <w:sz w:val="20"/>
          <w:szCs w:val="20"/>
          <w:lang w:val="en-US"/>
        </w:rPr>
        <w:t xml:space="preserve"> or at least one configured CORESET </w:t>
      </w:r>
      <w:r w:rsidR="00F644C2">
        <w:rPr>
          <w:rFonts w:ascii="Times New Roman" w:eastAsia="Times New Roman" w:hAnsi="Times New Roman" w:cs="Times New Roman"/>
          <w:sz w:val="20"/>
          <w:szCs w:val="20"/>
          <w:lang w:val="en-US"/>
        </w:rPr>
        <w:t>in each</w:t>
      </w:r>
      <w:r>
        <w:rPr>
          <w:rFonts w:ascii="Times New Roman" w:eastAsia="Times New Roman" w:hAnsi="Times New Roman" w:cs="Times New Roman"/>
          <w:sz w:val="20"/>
          <w:szCs w:val="20"/>
          <w:lang w:val="en-US"/>
        </w:rPr>
        <w:t xml:space="preserve"> CORESET pool.</w:t>
      </w:r>
    </w:p>
    <w:p w14:paraId="7F79A06F" w14:textId="77777777" w:rsidR="009A3495" w:rsidRPr="009A3495" w:rsidRDefault="009A3495" w:rsidP="009A3495">
      <w:pPr>
        <w:pStyle w:val="ListParagraph"/>
        <w:jc w:val="both"/>
        <w:rPr>
          <w:lang w:val="en-GB" w:eastAsia="ja-JP"/>
        </w:rPr>
      </w:pPr>
    </w:p>
    <w:p w14:paraId="4743FB8B" w14:textId="44E7479B" w:rsidR="00536DC2" w:rsidRDefault="00536DC2" w:rsidP="009324F5">
      <w:pPr>
        <w:pStyle w:val="Heading3"/>
      </w:pPr>
      <w:r>
        <w:t>2.1.2</w:t>
      </w:r>
      <w:r>
        <w:tab/>
        <w:t>Cross-Carrier Scheduling</w:t>
      </w:r>
    </w:p>
    <w:p w14:paraId="4BFE8910" w14:textId="68C5D550" w:rsidR="00536DC2" w:rsidRDefault="00536DC2" w:rsidP="00D611F4">
      <w:pPr>
        <w:jc w:val="both"/>
        <w:rPr>
          <w:lang w:val="en-GB" w:eastAsia="ja-JP"/>
        </w:rPr>
      </w:pPr>
      <w:r>
        <w:rPr>
          <w:lang w:val="en-GB" w:eastAsia="ja-JP"/>
        </w:rPr>
        <w:t>In 38.214 Section 5.1.5, several rules for QCL assumptions pertaining to the case of cross-carrier scheduling are specified</w:t>
      </w:r>
      <w:r w:rsidR="00D611F4">
        <w:rPr>
          <w:lang w:val="en-GB" w:eastAsia="ja-JP"/>
        </w:rPr>
        <w:t xml:space="preserve">, and so far these have not been discussed in the context of multi-PDSCH scheduling. Currently, these rules apply to the case of single-TRP operation; however, it is currently being discussed in the Rel-17 </w:t>
      </w:r>
      <w:proofErr w:type="spellStart"/>
      <w:r w:rsidR="00D611F4">
        <w:rPr>
          <w:lang w:val="en-GB" w:eastAsia="ja-JP"/>
        </w:rPr>
        <w:t>feMIMO</w:t>
      </w:r>
      <w:proofErr w:type="spellEnd"/>
      <w:r w:rsidR="00D611F4">
        <w:rPr>
          <w:lang w:val="en-GB" w:eastAsia="ja-JP"/>
        </w:rPr>
        <w:t xml:space="preserve"> WI how to extend these rules to multi-TRP operation.</w:t>
      </w:r>
    </w:p>
    <w:p w14:paraId="0895453E" w14:textId="4181FD78" w:rsidR="00130111" w:rsidRDefault="00130111" w:rsidP="00D611F4">
      <w:pPr>
        <w:jc w:val="both"/>
        <w:rPr>
          <w:lang w:val="en-GB" w:eastAsia="ja-JP"/>
        </w:rPr>
      </w:pPr>
      <w:r w:rsidRPr="00130111">
        <w:rPr>
          <w:noProof/>
          <w:lang w:val="en-GB" w:eastAsia="ja-JP"/>
        </w:rPr>
        <mc:AlternateContent>
          <mc:Choice Requires="wps">
            <w:drawing>
              <wp:anchor distT="45720" distB="45720" distL="114300" distR="114300" simplePos="0" relativeHeight="251662340" behindDoc="0" locked="0" layoutInCell="1" allowOverlap="1" wp14:anchorId="2327C704" wp14:editId="22DB3182">
                <wp:simplePos x="0" y="0"/>
                <wp:positionH relativeFrom="margin">
                  <wp:align>right</wp:align>
                </wp:positionH>
                <wp:positionV relativeFrom="paragraph">
                  <wp:posOffset>312199</wp:posOffset>
                </wp:positionV>
                <wp:extent cx="6098540" cy="3124835"/>
                <wp:effectExtent l="0" t="0" r="16510" b="1841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124862"/>
                        </a:xfrm>
                        <a:prstGeom prst="rect">
                          <a:avLst/>
                        </a:prstGeom>
                        <a:solidFill>
                          <a:srgbClr val="FFFFFF"/>
                        </a:solidFill>
                        <a:ln w="9525">
                          <a:solidFill>
                            <a:srgbClr val="000000"/>
                          </a:solidFill>
                          <a:miter lim="800000"/>
                          <a:headEnd/>
                          <a:tailEnd/>
                        </a:ln>
                      </wps:spPr>
                      <wps:txbx>
                        <w:txbxContent>
                          <w:p w14:paraId="61725780" w14:textId="7CE37086" w:rsidR="00130111" w:rsidRPr="00130111" w:rsidRDefault="00130111" w:rsidP="00130111">
                            <w:pPr>
                              <w:rPr>
                                <w:rFonts w:ascii="Times New Roman" w:eastAsia="SimSun" w:hAnsi="Times New Roman" w:cs="Times New Roman"/>
                                <w:szCs w:val="20"/>
                                <w:lang w:val="en-GB"/>
                              </w:rPr>
                            </w:pPr>
                            <w:r w:rsidRPr="00130111">
                              <w:rPr>
                                <w:rFonts w:ascii="Times New Roman" w:eastAsia="SimSun" w:hAnsi="Times New Roman" w:cs="Times New Roman"/>
                                <w:szCs w:val="20"/>
                                <w:highlight w:val="yellow"/>
                                <w:lang w:val="en-GB"/>
                              </w:rPr>
                              <w:t xml:space="preserve">When the UE is configured with CORESET associated with a search space set for cross-carrier scheduling and the UE is not configured with </w:t>
                            </w:r>
                            <w:proofErr w:type="spellStart"/>
                            <w:r w:rsidRPr="00130111">
                              <w:rPr>
                                <w:rFonts w:ascii="Times New Roman" w:eastAsia="SimSun" w:hAnsi="Times New Roman" w:cs="Times New Roman"/>
                                <w:i/>
                                <w:szCs w:val="20"/>
                                <w:highlight w:val="yellow"/>
                                <w:lang w:val="en-GB"/>
                              </w:rPr>
                              <w:t>enableDefaultBeamForCCS</w:t>
                            </w:r>
                            <w:proofErr w:type="spellEnd"/>
                            <w:r w:rsidRPr="00130111">
                              <w:rPr>
                                <w:rFonts w:ascii="Times New Roman" w:eastAsia="SimSun" w:hAnsi="Times New Roman" w:cs="Times New Roman"/>
                                <w:szCs w:val="20"/>
                                <w:lang w:val="en-GB"/>
                              </w:rPr>
                              <w:t xml:space="preserve">, the UE expects </w:t>
                            </w:r>
                            <w:proofErr w:type="spellStart"/>
                            <w:r w:rsidRPr="00130111">
                              <w:rPr>
                                <w:rFonts w:ascii="Times New Roman" w:eastAsia="SimSun" w:hAnsi="Times New Roman" w:cs="Times New Roman"/>
                                <w:i/>
                                <w:szCs w:val="20"/>
                                <w:lang w:val="en-GB"/>
                              </w:rPr>
                              <w:t>tci-PresentInDCI</w:t>
                            </w:r>
                            <w:proofErr w:type="spellEnd"/>
                            <w:r w:rsidRPr="00130111">
                              <w:rPr>
                                <w:rFonts w:ascii="Times New Roman" w:eastAsia="SimSun" w:hAnsi="Times New Roman" w:cs="Times New Roman"/>
                                <w:i/>
                                <w:szCs w:val="20"/>
                                <w:lang w:val="en-GB"/>
                              </w:rPr>
                              <w:t xml:space="preserve"> </w:t>
                            </w:r>
                            <w:r w:rsidRPr="00130111">
                              <w:rPr>
                                <w:rFonts w:ascii="Times New Roman" w:eastAsia="SimSun" w:hAnsi="Times New Roman" w:cs="Times New Roman"/>
                                <w:szCs w:val="20"/>
                                <w:lang w:val="en-GB"/>
                              </w:rPr>
                              <w:t xml:space="preserve">is set as 'enabled' or </w:t>
                            </w:r>
                            <w:r w:rsidRPr="00130111">
                              <w:rPr>
                                <w:rFonts w:ascii="Times New Roman" w:eastAsia="SimSun" w:hAnsi="Times New Roman" w:cs="Times New Roman"/>
                                <w:i/>
                                <w:szCs w:val="20"/>
                                <w:lang w:val="en-GB"/>
                              </w:rPr>
                              <w:t xml:space="preserve">tci-PresentDCI-1-2 </w:t>
                            </w:r>
                            <w:r w:rsidRPr="00130111">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130111">
                              <w:rPr>
                                <w:rFonts w:ascii="Times New Roman" w:eastAsia="SimSun" w:hAnsi="Times New Roman" w:cs="Times New Roman"/>
                                <w:i/>
                                <w:color w:val="000000"/>
                                <w:szCs w:val="20"/>
                                <w:lang w:val="en-GB"/>
                              </w:rPr>
                              <w:t>qcl</w:t>
                            </w:r>
                            <w:proofErr w:type="spellEnd"/>
                            <w:r w:rsidRPr="00130111">
                              <w:rPr>
                                <w:rFonts w:ascii="Times New Roman" w:eastAsia="SimSun" w:hAnsi="Times New Roman" w:cs="Times New Roman"/>
                                <w:i/>
                                <w:color w:val="000000"/>
                                <w:szCs w:val="20"/>
                                <w:lang w:val="en-GB"/>
                              </w:rPr>
                              <w:t>-Type</w:t>
                            </w:r>
                            <w:r w:rsidRPr="00130111">
                              <w:rPr>
                                <w:rFonts w:ascii="Times New Roman" w:eastAsia="SimSun" w:hAnsi="Times New Roman" w:cs="Times New Roman"/>
                                <w:color w:val="000000"/>
                                <w:szCs w:val="20"/>
                                <w:lang w:val="en-GB"/>
                              </w:rPr>
                              <w:t xml:space="preserve"> set to</w:t>
                            </w:r>
                            <w:r w:rsidRPr="00130111">
                              <w:rPr>
                                <w:rFonts w:ascii="Times New Roman" w:eastAsia="SimSun" w:hAnsi="Times New Roman" w:cs="Times New Roman"/>
                                <w:szCs w:val="20"/>
                                <w:lang w:val="en-GB"/>
                              </w:rPr>
                              <w:t xml:space="preserve"> '</w:t>
                            </w:r>
                            <w:proofErr w:type="spellStart"/>
                            <w:r w:rsidRPr="00130111">
                              <w:rPr>
                                <w:rFonts w:ascii="Times New Roman" w:eastAsia="SimSun" w:hAnsi="Times New Roman" w:cs="Times New Roman"/>
                                <w:szCs w:val="20"/>
                                <w:lang w:val="en-GB"/>
                              </w:rPr>
                              <w:t>typeD</w:t>
                            </w:r>
                            <w:proofErr w:type="spellEnd"/>
                            <w:r w:rsidRPr="00130111">
                              <w:rPr>
                                <w:rFonts w:ascii="Times New Roman" w:eastAsia="SimSun" w:hAnsi="Times New Roman" w:cs="Times New Roman"/>
                                <w:szCs w:val="20"/>
                                <w:lang w:val="en-GB"/>
                              </w:rPr>
                              <w:t xml:space="preserve">', </w:t>
                            </w:r>
                            <w:r w:rsidRPr="00130111">
                              <w:rPr>
                                <w:rFonts w:ascii="Times New Roman" w:eastAsia="SimSun" w:hAnsi="Times New Roman" w:cs="Times New Roman"/>
                                <w:szCs w:val="20"/>
                                <w:highlight w:val="green"/>
                                <w:lang w:val="en-GB"/>
                              </w:rPr>
                              <w:t xml:space="preserve">the UE expects the time offset between the reception of the detected PDCCH in the search space set and the corresponding PDSCH is larger than or equal to the threshold </w:t>
                            </w:r>
                            <w:proofErr w:type="spellStart"/>
                            <w:r w:rsidRPr="00130111">
                              <w:rPr>
                                <w:rFonts w:ascii="Times New Roman" w:eastAsia="SimSun" w:hAnsi="Times New Roman" w:cs="Times New Roman"/>
                                <w:i/>
                                <w:color w:val="000000"/>
                                <w:szCs w:val="20"/>
                                <w:highlight w:val="green"/>
                                <w:lang w:val="en-GB"/>
                              </w:rPr>
                              <w:t>timeDurationForQCL</w:t>
                            </w:r>
                            <w:proofErr w:type="spellEnd"/>
                            <w:r w:rsidRPr="00130111">
                              <w:rPr>
                                <w:rFonts w:ascii="Times New Roman" w:eastAsia="SimSun" w:hAnsi="Times New Roman" w:cs="Times New Roman"/>
                                <w:i/>
                                <w:szCs w:val="20"/>
                                <w:lang w:val="en-GB"/>
                              </w:rPr>
                              <w:t>.</w:t>
                            </w:r>
                          </w:p>
                          <w:p w14:paraId="26EDFFD5" w14:textId="372EEF72" w:rsidR="00130111" w:rsidRDefault="00130111">
                            <w:r>
                              <w:t>…</w:t>
                            </w:r>
                          </w:p>
                          <w:p w14:paraId="2D37E683" w14:textId="77777777" w:rsidR="00130111" w:rsidRPr="00130111" w:rsidRDefault="00130111" w:rsidP="00130111">
                            <w:pPr>
                              <w:spacing w:after="180" w:line="240" w:lineRule="auto"/>
                              <w:rPr>
                                <w:rFonts w:ascii="Times New Roman" w:eastAsia="SimSun" w:hAnsi="Times New Roman" w:cs="Times New Roman"/>
                                <w:color w:val="000000"/>
                                <w:szCs w:val="20"/>
                                <w:lang w:val="en-GB"/>
                              </w:rPr>
                            </w:pPr>
                            <w:r w:rsidRPr="00130111">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549300F6" w14:textId="77777777" w:rsidR="00130111" w:rsidRPr="00130111" w:rsidRDefault="00130111" w:rsidP="00130111">
                            <w:pPr>
                              <w:spacing w:after="180" w:line="240" w:lineRule="auto"/>
                              <w:ind w:left="568" w:hanging="284"/>
                              <w:rPr>
                                <w:rFonts w:ascii="Times New Roman" w:eastAsia="SimSun" w:hAnsi="Times New Roman" w:cs="Times New Roman"/>
                                <w:szCs w:val="20"/>
                                <w:lang w:val="x-none"/>
                              </w:rPr>
                            </w:pPr>
                            <w:r w:rsidRPr="00130111">
                              <w:rPr>
                                <w:rFonts w:ascii="Times New Roman" w:eastAsia="SimSun" w:hAnsi="Times New Roman" w:cs="Times New Roman"/>
                                <w:szCs w:val="20"/>
                                <w:lang w:val="x-none"/>
                              </w:rPr>
                              <w:t>-</w:t>
                            </w:r>
                            <w:r w:rsidRPr="00130111">
                              <w:rPr>
                                <w:rFonts w:ascii="Times New Roman" w:eastAsia="SimSun" w:hAnsi="Times New Roman" w:cs="Times New Roman"/>
                                <w:szCs w:val="20"/>
                                <w:lang w:val="x-none"/>
                              </w:rPr>
                              <w:tab/>
                              <w:t xml:space="preserve">The </w:t>
                            </w:r>
                            <w:proofErr w:type="spellStart"/>
                            <w:r w:rsidRPr="00130111">
                              <w:rPr>
                                <w:rFonts w:ascii="Times New Roman" w:eastAsia="SimSun" w:hAnsi="Times New Roman" w:cs="Times New Roman"/>
                                <w:i/>
                                <w:szCs w:val="20"/>
                                <w:lang w:val="x-none"/>
                              </w:rPr>
                              <w:t>timeDurationForQCL</w:t>
                            </w:r>
                            <w:proofErr w:type="spellEnd"/>
                            <w:r w:rsidRPr="00130111">
                              <w:rPr>
                                <w:rFonts w:ascii="Times New Roman" w:eastAsia="SimSun" w:hAnsi="Times New Roman" w:cs="Times New Roman"/>
                                <w:szCs w:val="20"/>
                                <w:lang w:val="x-none"/>
                              </w:rPr>
                              <w:t xml:space="preserve"> is determined based on the subcarrier spacing of the scheduled PDSC</w:t>
                            </w:r>
                            <w:r w:rsidRPr="00130111">
                              <w:rPr>
                                <w:rFonts w:ascii="Times New Roman" w:eastAsia="SimSun" w:hAnsi="Times New Roman" w:cs="Times New Roman"/>
                                <w:szCs w:val="20"/>
                              </w:rPr>
                              <w:t>H</w:t>
                            </w:r>
                            <w:r w:rsidRPr="00130111">
                              <w:rPr>
                                <w:rFonts w:ascii="Times New Roman" w:eastAsia="SimSun" w:hAnsi="Times New Roman" w:cs="Times New Roman"/>
                                <w:szCs w:val="20"/>
                                <w:lang w:val="x-none"/>
                              </w:rPr>
                              <w:t>. If µ</w:t>
                            </w:r>
                            <w:r w:rsidRPr="00130111">
                              <w:rPr>
                                <w:rFonts w:ascii="Times New Roman" w:eastAsia="SimSun" w:hAnsi="Times New Roman" w:cs="Times New Roman"/>
                                <w:szCs w:val="20"/>
                                <w:vertAlign w:val="subscript"/>
                                <w:lang w:val="x-none"/>
                              </w:rPr>
                              <w:t>PDCCH</w:t>
                            </w:r>
                            <w:r w:rsidRPr="00130111">
                              <w:rPr>
                                <w:rFonts w:ascii="Times New Roman" w:eastAsia="SimSun" w:hAnsi="Times New Roman" w:cs="Times New Roman"/>
                                <w:szCs w:val="20"/>
                                <w:lang w:val="x-none"/>
                              </w:rPr>
                              <w:t xml:space="preserve"> &lt; µ</w:t>
                            </w:r>
                            <w:r w:rsidRPr="00130111">
                              <w:rPr>
                                <w:rFonts w:ascii="Times New Roman" w:eastAsia="SimSun" w:hAnsi="Times New Roman" w:cs="Times New Roman"/>
                                <w:szCs w:val="20"/>
                                <w:vertAlign w:val="subscript"/>
                                <w:lang w:val="x-none"/>
                              </w:rPr>
                              <w:t>PDSCH</w:t>
                            </w:r>
                            <w:r w:rsidRPr="00130111">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130111">
                              <w:rPr>
                                <w:rFonts w:ascii="Times New Roman" w:eastAsia="SimSun" w:hAnsi="Times New Roman" w:cs="Times New Roman"/>
                                <w:szCs w:val="20"/>
                                <w:lang w:val="x-none"/>
                              </w:rPr>
                              <w:t xml:space="preserve"> is added to the </w:t>
                            </w:r>
                            <w:proofErr w:type="spellStart"/>
                            <w:r w:rsidRPr="00130111">
                              <w:rPr>
                                <w:rFonts w:ascii="Times New Roman" w:eastAsia="SimSun" w:hAnsi="Times New Roman" w:cs="Times New Roman"/>
                                <w:i/>
                                <w:szCs w:val="20"/>
                                <w:lang w:val="x-none"/>
                              </w:rPr>
                              <w:t>timeDurationForQCL</w:t>
                            </w:r>
                            <w:proofErr w:type="spellEnd"/>
                            <w:r w:rsidRPr="00130111">
                              <w:rPr>
                                <w:rFonts w:ascii="Times New Roman" w:eastAsia="SimSun" w:hAnsi="Times New Roman" w:cs="Times New Roman"/>
                                <w:szCs w:val="20"/>
                                <w:lang w:val="x-none"/>
                              </w:rPr>
                              <w:t xml:space="preserve">, where </w:t>
                            </w:r>
                            <w:r w:rsidRPr="00130111">
                              <w:rPr>
                                <w:rFonts w:ascii="Times New Roman" w:eastAsia="SimSun" w:hAnsi="Times New Roman" w:cs="Times New Roman"/>
                                <w:i/>
                                <w:szCs w:val="20"/>
                                <w:lang w:val="x-none"/>
                              </w:rPr>
                              <w:t>d</w:t>
                            </w:r>
                            <w:r w:rsidRPr="00130111">
                              <w:rPr>
                                <w:rFonts w:ascii="Times New Roman" w:eastAsia="SimSun" w:hAnsi="Times New Roman" w:cs="Times New Roman"/>
                                <w:szCs w:val="20"/>
                                <w:lang w:val="x-none"/>
                              </w:rPr>
                              <w:t xml:space="preserve"> is defined in </w:t>
                            </w:r>
                            <w:r w:rsidRPr="00130111">
                              <w:rPr>
                                <w:rFonts w:ascii="Times New Roman" w:eastAsia="SimSun" w:hAnsi="Times New Roman" w:cs="Times New Roman"/>
                                <w:color w:val="000000"/>
                                <w:szCs w:val="20"/>
                                <w:lang w:val="x-none"/>
                              </w:rPr>
                              <w:t xml:space="preserve">5.2.1.5.1a-1, otherwise </w:t>
                            </w:r>
                            <w:r w:rsidRPr="00130111">
                              <w:rPr>
                                <w:rFonts w:ascii="Times New Roman" w:eastAsia="SimSun" w:hAnsi="Times New Roman" w:cs="Times New Roman"/>
                                <w:i/>
                                <w:color w:val="000000"/>
                                <w:szCs w:val="20"/>
                                <w:lang w:val="x-none"/>
                              </w:rPr>
                              <w:t>d</w:t>
                            </w:r>
                            <w:r w:rsidRPr="00130111">
                              <w:rPr>
                                <w:rFonts w:ascii="Times New Roman" w:eastAsia="SimSun" w:hAnsi="Times New Roman" w:cs="Times New Roman"/>
                                <w:color w:val="000000"/>
                                <w:szCs w:val="20"/>
                                <w:lang w:val="x-none"/>
                              </w:rPr>
                              <w:t xml:space="preserve"> is zero</w:t>
                            </w:r>
                            <w:r w:rsidRPr="00130111">
                              <w:rPr>
                                <w:rFonts w:ascii="Times New Roman" w:eastAsia="SimSun" w:hAnsi="Times New Roman" w:cs="Times New Roman"/>
                                <w:szCs w:val="20"/>
                                <w:lang w:val="x-none"/>
                              </w:rPr>
                              <w:t>;</w:t>
                            </w:r>
                          </w:p>
                          <w:p w14:paraId="2698C140" w14:textId="77777777" w:rsidR="00130111" w:rsidRPr="00130111" w:rsidRDefault="00130111" w:rsidP="00130111">
                            <w:pPr>
                              <w:spacing w:after="180" w:line="240" w:lineRule="auto"/>
                              <w:ind w:left="568" w:hanging="284"/>
                              <w:rPr>
                                <w:rFonts w:ascii="Times New Roman" w:eastAsia="SimSun" w:hAnsi="Times New Roman" w:cs="Times New Roman"/>
                                <w:szCs w:val="20"/>
                                <w:lang w:val="x-none"/>
                              </w:rPr>
                            </w:pPr>
                            <w:r w:rsidRPr="00130111">
                              <w:rPr>
                                <w:rFonts w:ascii="Times New Roman" w:eastAsia="SimSun" w:hAnsi="Times New Roman" w:cs="Times New Roman"/>
                                <w:szCs w:val="20"/>
                                <w:lang w:val="x-none"/>
                              </w:rPr>
                              <w:t>-</w:t>
                            </w:r>
                            <w:r w:rsidRPr="00130111">
                              <w:rPr>
                                <w:rFonts w:ascii="Times New Roman" w:eastAsia="SimSun" w:hAnsi="Times New Roman" w:cs="Times New Roman"/>
                                <w:szCs w:val="20"/>
                                <w:lang w:val="x-none"/>
                              </w:rPr>
                              <w:tab/>
                            </w:r>
                            <w:r w:rsidRPr="00130111">
                              <w:rPr>
                                <w:rFonts w:ascii="Times New Roman" w:eastAsia="SimSun" w:hAnsi="Times New Roman" w:cs="Times New Roman"/>
                                <w:color w:val="000000"/>
                                <w:szCs w:val="20"/>
                                <w:highlight w:val="yellow"/>
                                <w:lang w:val="en-GB"/>
                              </w:rPr>
                              <w:t>W</w:t>
                            </w:r>
                            <w:proofErr w:type="spellStart"/>
                            <w:r w:rsidRPr="00130111">
                              <w:rPr>
                                <w:rFonts w:ascii="Times New Roman" w:eastAsia="SimSun" w:hAnsi="Times New Roman" w:cs="Times New Roman"/>
                                <w:color w:val="000000"/>
                                <w:szCs w:val="20"/>
                                <w:highlight w:val="yellow"/>
                                <w:lang w:val="x-none"/>
                              </w:rPr>
                              <w:t>hen</w:t>
                            </w:r>
                            <w:proofErr w:type="spellEnd"/>
                            <w:r w:rsidRPr="00130111">
                              <w:rPr>
                                <w:rFonts w:ascii="Times New Roman" w:eastAsia="SimSun" w:hAnsi="Times New Roman" w:cs="Times New Roman"/>
                                <w:color w:val="000000"/>
                                <w:szCs w:val="20"/>
                                <w:highlight w:val="yellow"/>
                                <w:lang w:val="x-none"/>
                              </w:rPr>
                              <w:t xml:space="preserve"> the UE is configured with </w:t>
                            </w:r>
                            <w:proofErr w:type="spellStart"/>
                            <w:r w:rsidRPr="00130111">
                              <w:rPr>
                                <w:rFonts w:ascii="Times New Roman" w:eastAsia="SimSun" w:hAnsi="Times New Roman" w:cs="Times New Roman"/>
                                <w:i/>
                                <w:iCs/>
                                <w:color w:val="000000"/>
                                <w:szCs w:val="20"/>
                                <w:highlight w:val="yellow"/>
                                <w:lang w:val="x-none"/>
                              </w:rPr>
                              <w:t>enableDefaultBeamForCCS</w:t>
                            </w:r>
                            <w:proofErr w:type="spellEnd"/>
                            <w:r w:rsidRPr="00130111">
                              <w:rPr>
                                <w:rFonts w:ascii="Times New Roman" w:eastAsia="SimSun" w:hAnsi="Times New Roman" w:cs="Times New Roman"/>
                                <w:color w:val="000000"/>
                                <w:szCs w:val="20"/>
                                <w:lang w:val="x-none"/>
                              </w:rPr>
                              <w:t xml:space="preserve">, </w:t>
                            </w:r>
                            <w:r w:rsidRPr="00130111">
                              <w:rPr>
                                <w:rFonts w:ascii="Times New Roman" w:eastAsia="SimSun" w:hAnsi="Times New Roman" w:cs="Times New Roman"/>
                                <w:color w:val="000000"/>
                                <w:szCs w:val="20"/>
                                <w:lang w:val="en-GB"/>
                              </w:rPr>
                              <w:t>if</w:t>
                            </w:r>
                            <w:r w:rsidRPr="00130111">
                              <w:rPr>
                                <w:rFonts w:ascii="Times New Roman" w:eastAsia="SimSun" w:hAnsi="Times New Roman" w:cs="Times New Roman"/>
                                <w:color w:val="000000"/>
                                <w:szCs w:val="20"/>
                                <w:lang w:val="x-none"/>
                              </w:rPr>
                              <w:t xml:space="preserve"> the offset between the reception of the DL DCI and the corresponding PDSCH is less than the threshold </w:t>
                            </w:r>
                            <w:proofErr w:type="spellStart"/>
                            <w:r w:rsidRPr="00130111">
                              <w:rPr>
                                <w:rFonts w:ascii="Times New Roman" w:eastAsia="SimSun" w:hAnsi="Times New Roman" w:cs="Times New Roman"/>
                                <w:i/>
                                <w:color w:val="000000"/>
                                <w:szCs w:val="20"/>
                                <w:lang w:val="x-none"/>
                              </w:rPr>
                              <w:t>timeDurationForQCL</w:t>
                            </w:r>
                            <w:proofErr w:type="spellEnd"/>
                            <w:r w:rsidRPr="00130111">
                              <w:rPr>
                                <w:rFonts w:ascii="Times New Roman" w:eastAsia="SimSun" w:hAnsi="Times New Roman" w:cs="Times New Roman"/>
                                <w:i/>
                                <w:color w:val="000000"/>
                                <w:szCs w:val="20"/>
                              </w:rPr>
                              <w:t>,</w:t>
                            </w:r>
                            <w:r w:rsidRPr="00130111">
                              <w:rPr>
                                <w:rFonts w:ascii="Times New Roman" w:eastAsia="SimSun" w:hAnsi="Times New Roman" w:cs="Times New Roman"/>
                                <w:color w:val="000000"/>
                                <w:szCs w:val="20"/>
                                <w:lang w:val="x-none"/>
                              </w:rPr>
                              <w:t xml:space="preserve"> or if the DL DCI does not have the TCI field present, the UE obtains its QCL assumption for the scheduled PDSCH from the </w:t>
                            </w:r>
                            <w:r w:rsidRPr="00130111">
                              <w:rPr>
                                <w:rFonts w:ascii="Times New Roman" w:eastAsia="SimSun" w:hAnsi="Times New Roman" w:cs="Times New Roman"/>
                                <w:color w:val="000000"/>
                                <w:szCs w:val="20"/>
                                <w:highlight w:val="green"/>
                                <w:lang w:val="x-none"/>
                              </w:rPr>
                              <w:t xml:space="preserve">activated TCI state with the lowest ID </w:t>
                            </w:r>
                            <w:r w:rsidRPr="00130111">
                              <w:rPr>
                                <w:rFonts w:ascii="Times New Roman" w:eastAsia="SimSun" w:hAnsi="Times New Roman" w:cs="Times New Roman"/>
                                <w:color w:val="000000"/>
                                <w:szCs w:val="20"/>
                                <w:lang w:val="x-none"/>
                              </w:rPr>
                              <w:t>applicable to PDSCH in the active BWP of the scheduled cell.</w:t>
                            </w:r>
                          </w:p>
                          <w:p w14:paraId="20BA9B1A" w14:textId="77777777" w:rsidR="00130111" w:rsidRDefault="001301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27C704" id="_x0000_s1028" type="#_x0000_t202" style="position:absolute;left:0;text-align:left;margin-left:429pt;margin-top:24.6pt;width:480.2pt;height:246.05pt;z-index:2516623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">
                <v:textbox>
                  <w:txbxContent>
                    <w:p w14:paraId="61725780" w14:textId="7CE37086" w:rsidR="00130111" w:rsidRPr="00130111" w:rsidRDefault="00130111" w:rsidP="00130111">
                      <w:pPr>
                        <w:rPr>
                          <w:rFonts w:ascii="Times New Roman" w:eastAsia="SimSun" w:hAnsi="Times New Roman" w:cs="Times New Roman"/>
                          <w:szCs w:val="20"/>
                          <w:lang w:val="en-GB"/>
                        </w:rPr>
                      </w:pPr>
                      <w:r w:rsidRPr="00130111">
                        <w:rPr>
                          <w:rFonts w:ascii="Times New Roman" w:eastAsia="SimSun" w:hAnsi="Times New Roman" w:cs="Times New Roman"/>
                          <w:szCs w:val="20"/>
                          <w:highlight w:val="yellow"/>
                          <w:lang w:val="en-GB"/>
                        </w:rPr>
                        <w:t xml:space="preserve">When the UE is configured with CORESET associated with a search space set for cross-carrier scheduling and the UE is not configured with </w:t>
                      </w:r>
                      <w:proofErr w:type="spellStart"/>
                      <w:r w:rsidRPr="00130111">
                        <w:rPr>
                          <w:rFonts w:ascii="Times New Roman" w:eastAsia="SimSun" w:hAnsi="Times New Roman" w:cs="Times New Roman"/>
                          <w:i/>
                          <w:szCs w:val="20"/>
                          <w:highlight w:val="yellow"/>
                          <w:lang w:val="en-GB"/>
                        </w:rPr>
                        <w:t>enableDefaultBeamForCCS</w:t>
                      </w:r>
                      <w:proofErr w:type="spellEnd"/>
                      <w:r w:rsidRPr="00130111">
                        <w:rPr>
                          <w:rFonts w:ascii="Times New Roman" w:eastAsia="SimSun" w:hAnsi="Times New Roman" w:cs="Times New Roman"/>
                          <w:szCs w:val="20"/>
                          <w:lang w:val="en-GB"/>
                        </w:rPr>
                        <w:t xml:space="preserve">, the UE expects </w:t>
                      </w:r>
                      <w:proofErr w:type="spellStart"/>
                      <w:r w:rsidRPr="00130111">
                        <w:rPr>
                          <w:rFonts w:ascii="Times New Roman" w:eastAsia="SimSun" w:hAnsi="Times New Roman" w:cs="Times New Roman"/>
                          <w:i/>
                          <w:szCs w:val="20"/>
                          <w:lang w:val="en-GB"/>
                        </w:rPr>
                        <w:t>tci-PresentInDCI</w:t>
                      </w:r>
                      <w:proofErr w:type="spellEnd"/>
                      <w:r w:rsidRPr="00130111">
                        <w:rPr>
                          <w:rFonts w:ascii="Times New Roman" w:eastAsia="SimSun" w:hAnsi="Times New Roman" w:cs="Times New Roman"/>
                          <w:i/>
                          <w:szCs w:val="20"/>
                          <w:lang w:val="en-GB"/>
                        </w:rPr>
                        <w:t xml:space="preserve"> </w:t>
                      </w:r>
                      <w:r w:rsidRPr="00130111">
                        <w:rPr>
                          <w:rFonts w:ascii="Times New Roman" w:eastAsia="SimSun" w:hAnsi="Times New Roman" w:cs="Times New Roman"/>
                          <w:szCs w:val="20"/>
                          <w:lang w:val="en-GB"/>
                        </w:rPr>
                        <w:t xml:space="preserve">is set as 'enabled' or </w:t>
                      </w:r>
                      <w:r w:rsidRPr="00130111">
                        <w:rPr>
                          <w:rFonts w:ascii="Times New Roman" w:eastAsia="SimSun" w:hAnsi="Times New Roman" w:cs="Times New Roman"/>
                          <w:i/>
                          <w:szCs w:val="20"/>
                          <w:lang w:val="en-GB"/>
                        </w:rPr>
                        <w:t xml:space="preserve">tci-PresentDCI-1-2 </w:t>
                      </w:r>
                      <w:r w:rsidRPr="00130111">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130111">
                        <w:rPr>
                          <w:rFonts w:ascii="Times New Roman" w:eastAsia="SimSun" w:hAnsi="Times New Roman" w:cs="Times New Roman"/>
                          <w:i/>
                          <w:color w:val="000000"/>
                          <w:szCs w:val="20"/>
                          <w:lang w:val="en-GB"/>
                        </w:rPr>
                        <w:t>qcl</w:t>
                      </w:r>
                      <w:proofErr w:type="spellEnd"/>
                      <w:r w:rsidRPr="00130111">
                        <w:rPr>
                          <w:rFonts w:ascii="Times New Roman" w:eastAsia="SimSun" w:hAnsi="Times New Roman" w:cs="Times New Roman"/>
                          <w:i/>
                          <w:color w:val="000000"/>
                          <w:szCs w:val="20"/>
                          <w:lang w:val="en-GB"/>
                        </w:rPr>
                        <w:t>-Type</w:t>
                      </w:r>
                      <w:r w:rsidRPr="00130111">
                        <w:rPr>
                          <w:rFonts w:ascii="Times New Roman" w:eastAsia="SimSun" w:hAnsi="Times New Roman" w:cs="Times New Roman"/>
                          <w:color w:val="000000"/>
                          <w:szCs w:val="20"/>
                          <w:lang w:val="en-GB"/>
                        </w:rPr>
                        <w:t xml:space="preserve"> set to</w:t>
                      </w:r>
                      <w:r w:rsidRPr="00130111">
                        <w:rPr>
                          <w:rFonts w:ascii="Times New Roman" w:eastAsia="SimSun" w:hAnsi="Times New Roman" w:cs="Times New Roman"/>
                          <w:szCs w:val="20"/>
                          <w:lang w:val="en-GB"/>
                        </w:rPr>
                        <w:t xml:space="preserve"> '</w:t>
                      </w:r>
                      <w:proofErr w:type="spellStart"/>
                      <w:r w:rsidRPr="00130111">
                        <w:rPr>
                          <w:rFonts w:ascii="Times New Roman" w:eastAsia="SimSun" w:hAnsi="Times New Roman" w:cs="Times New Roman"/>
                          <w:szCs w:val="20"/>
                          <w:lang w:val="en-GB"/>
                        </w:rPr>
                        <w:t>typeD</w:t>
                      </w:r>
                      <w:proofErr w:type="spellEnd"/>
                      <w:r w:rsidRPr="00130111">
                        <w:rPr>
                          <w:rFonts w:ascii="Times New Roman" w:eastAsia="SimSun" w:hAnsi="Times New Roman" w:cs="Times New Roman"/>
                          <w:szCs w:val="20"/>
                          <w:lang w:val="en-GB"/>
                        </w:rPr>
                        <w:t xml:space="preserve">', </w:t>
                      </w:r>
                      <w:r w:rsidRPr="00130111">
                        <w:rPr>
                          <w:rFonts w:ascii="Times New Roman" w:eastAsia="SimSun" w:hAnsi="Times New Roman" w:cs="Times New Roman"/>
                          <w:szCs w:val="20"/>
                          <w:highlight w:val="green"/>
                          <w:lang w:val="en-GB"/>
                        </w:rPr>
                        <w:t xml:space="preserve">the UE expects the time offset between the reception of the detected PDCCH in the search space set and the corresponding PDSCH is larger than or equal to the threshold </w:t>
                      </w:r>
                      <w:proofErr w:type="spellStart"/>
                      <w:r w:rsidRPr="00130111">
                        <w:rPr>
                          <w:rFonts w:ascii="Times New Roman" w:eastAsia="SimSun" w:hAnsi="Times New Roman" w:cs="Times New Roman"/>
                          <w:i/>
                          <w:color w:val="000000"/>
                          <w:szCs w:val="20"/>
                          <w:highlight w:val="green"/>
                          <w:lang w:val="en-GB"/>
                        </w:rPr>
                        <w:t>timeDurationForQCL</w:t>
                      </w:r>
                      <w:proofErr w:type="spellEnd"/>
                      <w:r w:rsidRPr="00130111">
                        <w:rPr>
                          <w:rFonts w:ascii="Times New Roman" w:eastAsia="SimSun" w:hAnsi="Times New Roman" w:cs="Times New Roman"/>
                          <w:i/>
                          <w:szCs w:val="20"/>
                          <w:lang w:val="en-GB"/>
                        </w:rPr>
                        <w:t>.</w:t>
                      </w:r>
                    </w:p>
                    <w:p w14:paraId="26EDFFD5" w14:textId="372EEF72" w:rsidR="00130111" w:rsidRDefault="00130111">
                      <w:r>
                        <w:t>…</w:t>
                      </w:r>
                    </w:p>
                    <w:p w14:paraId="2D37E683" w14:textId="77777777" w:rsidR="00130111" w:rsidRPr="00130111" w:rsidRDefault="00130111" w:rsidP="00130111">
                      <w:pPr>
                        <w:spacing w:after="180" w:line="240" w:lineRule="auto"/>
                        <w:rPr>
                          <w:rFonts w:ascii="Times New Roman" w:eastAsia="SimSun" w:hAnsi="Times New Roman" w:cs="Times New Roman"/>
                          <w:color w:val="000000"/>
                          <w:szCs w:val="20"/>
                          <w:lang w:val="en-GB"/>
                        </w:rPr>
                      </w:pPr>
                      <w:r w:rsidRPr="00130111">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549300F6" w14:textId="77777777" w:rsidR="00130111" w:rsidRPr="00130111" w:rsidRDefault="00130111" w:rsidP="00130111">
                      <w:pPr>
                        <w:spacing w:after="180" w:line="240" w:lineRule="auto"/>
                        <w:ind w:left="568" w:hanging="284"/>
                        <w:rPr>
                          <w:rFonts w:ascii="Times New Roman" w:eastAsia="SimSun" w:hAnsi="Times New Roman" w:cs="Times New Roman"/>
                          <w:szCs w:val="20"/>
                          <w:lang w:val="x-none"/>
                        </w:rPr>
                      </w:pPr>
                      <w:r w:rsidRPr="00130111">
                        <w:rPr>
                          <w:rFonts w:ascii="Times New Roman" w:eastAsia="SimSun" w:hAnsi="Times New Roman" w:cs="Times New Roman"/>
                          <w:szCs w:val="20"/>
                          <w:lang w:val="x-none"/>
                        </w:rPr>
                        <w:t>-</w:t>
                      </w:r>
                      <w:r w:rsidRPr="00130111">
                        <w:rPr>
                          <w:rFonts w:ascii="Times New Roman" w:eastAsia="SimSun" w:hAnsi="Times New Roman" w:cs="Times New Roman"/>
                          <w:szCs w:val="20"/>
                          <w:lang w:val="x-none"/>
                        </w:rPr>
                        <w:tab/>
                        <w:t xml:space="preserve">The </w:t>
                      </w:r>
                      <w:proofErr w:type="spellStart"/>
                      <w:r w:rsidRPr="00130111">
                        <w:rPr>
                          <w:rFonts w:ascii="Times New Roman" w:eastAsia="SimSun" w:hAnsi="Times New Roman" w:cs="Times New Roman"/>
                          <w:i/>
                          <w:szCs w:val="20"/>
                          <w:lang w:val="x-none"/>
                        </w:rPr>
                        <w:t>timeDurationForQCL</w:t>
                      </w:r>
                      <w:proofErr w:type="spellEnd"/>
                      <w:r w:rsidRPr="00130111">
                        <w:rPr>
                          <w:rFonts w:ascii="Times New Roman" w:eastAsia="SimSun" w:hAnsi="Times New Roman" w:cs="Times New Roman"/>
                          <w:szCs w:val="20"/>
                          <w:lang w:val="x-none"/>
                        </w:rPr>
                        <w:t xml:space="preserve"> is determined based on the subcarrier spacing of the scheduled PDSC</w:t>
                      </w:r>
                      <w:r w:rsidRPr="00130111">
                        <w:rPr>
                          <w:rFonts w:ascii="Times New Roman" w:eastAsia="SimSun" w:hAnsi="Times New Roman" w:cs="Times New Roman"/>
                          <w:szCs w:val="20"/>
                        </w:rPr>
                        <w:t>H</w:t>
                      </w:r>
                      <w:r w:rsidRPr="00130111">
                        <w:rPr>
                          <w:rFonts w:ascii="Times New Roman" w:eastAsia="SimSun" w:hAnsi="Times New Roman" w:cs="Times New Roman"/>
                          <w:szCs w:val="20"/>
                          <w:lang w:val="x-none"/>
                        </w:rPr>
                        <w:t>. If µ</w:t>
                      </w:r>
                      <w:r w:rsidRPr="00130111">
                        <w:rPr>
                          <w:rFonts w:ascii="Times New Roman" w:eastAsia="SimSun" w:hAnsi="Times New Roman" w:cs="Times New Roman"/>
                          <w:szCs w:val="20"/>
                          <w:vertAlign w:val="subscript"/>
                          <w:lang w:val="x-none"/>
                        </w:rPr>
                        <w:t>PDCCH</w:t>
                      </w:r>
                      <w:r w:rsidRPr="00130111">
                        <w:rPr>
                          <w:rFonts w:ascii="Times New Roman" w:eastAsia="SimSun" w:hAnsi="Times New Roman" w:cs="Times New Roman"/>
                          <w:szCs w:val="20"/>
                          <w:lang w:val="x-none"/>
                        </w:rPr>
                        <w:t xml:space="preserve"> &lt; µ</w:t>
                      </w:r>
                      <w:r w:rsidRPr="00130111">
                        <w:rPr>
                          <w:rFonts w:ascii="Times New Roman" w:eastAsia="SimSun" w:hAnsi="Times New Roman" w:cs="Times New Roman"/>
                          <w:szCs w:val="20"/>
                          <w:vertAlign w:val="subscript"/>
                          <w:lang w:val="x-none"/>
                        </w:rPr>
                        <w:t>PDSCH</w:t>
                      </w:r>
                      <w:r w:rsidRPr="00130111">
                        <w:rPr>
                          <w:rFonts w:ascii="Times New Roman" w:eastAsia="SimSun" w:hAnsi="Times New Roman" w:cs="Times New Roman"/>
                          <w:szCs w:val="20"/>
                          <w:lang w:val="x-none"/>
                        </w:rPr>
                        <w:t xml:space="preserve"> an additional timing delay </w:t>
                      </w:r>
                      <m:oMath>
                        <m:r>
                          <w:rPr>
                            <w:rFonts w:ascii="Cambria Math" w:eastAsia="SimSun" w:hAnsi="Cambria Math" w:cs="Times New Roman"/>
                            <w:szCs w:val="20"/>
                            <w:lang w:val="x-none"/>
                          </w:rPr>
                          <m:t>d</m:t>
                        </m:r>
                        <m:f>
                          <m:fPr>
                            <m:ctrlPr>
                              <w:rPr>
                                <w:rFonts w:ascii="Cambria Math" w:eastAsia="SimSun" w:hAnsi="Cambria Math" w:cs="Times New Roman"/>
                                <w:i/>
                                <w:szCs w:val="20"/>
                                <w:lang w:val="x-none"/>
                              </w:rPr>
                            </m:ctrlPr>
                          </m:fPr>
                          <m:num>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PDSCH</m:t>
                                    </m:r>
                                  </m:sub>
                                </m:sSub>
                              </m:sup>
                            </m:sSup>
                          </m:num>
                          <m:den>
                            <m:sSup>
                              <m:sSupPr>
                                <m:ctrlPr>
                                  <w:rPr>
                                    <w:rFonts w:ascii="Cambria Math" w:eastAsia="SimSun" w:hAnsi="Cambria Math" w:cs="Times New Roman"/>
                                    <w:szCs w:val="20"/>
                                    <w:lang w:val="x-none"/>
                                  </w:rPr>
                                </m:ctrlPr>
                              </m:sSupPr>
                              <m:e>
                                <m:r>
                                  <w:rPr>
                                    <w:rFonts w:ascii="Cambria Math" w:eastAsia="SimSun" w:hAnsi="Cambria Math" w:cs="Times New Roman"/>
                                    <w:szCs w:val="20"/>
                                    <w:lang w:val="x-none"/>
                                  </w:rPr>
                                  <m:t>2</m:t>
                                </m:r>
                              </m:e>
                              <m:sup>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μ</m:t>
                                    </m:r>
                                  </m:e>
                                  <m:sub>
                                    <m:r>
                                      <w:rPr>
                                        <w:rFonts w:ascii="Cambria Math" w:eastAsia="SimSun" w:hAnsi="Cambria Math" w:cs="Times New Roman"/>
                                        <w:szCs w:val="20"/>
                                        <w:lang w:val="x-none"/>
                                      </w:rPr>
                                      <m:t>PDCCH</m:t>
                                    </m:r>
                                  </m:sub>
                                </m:sSub>
                              </m:sup>
                            </m:sSup>
                          </m:den>
                        </m:f>
                      </m:oMath>
                      <w:r w:rsidRPr="00130111">
                        <w:rPr>
                          <w:rFonts w:ascii="Times New Roman" w:eastAsia="SimSun" w:hAnsi="Times New Roman" w:cs="Times New Roman"/>
                          <w:szCs w:val="20"/>
                          <w:lang w:val="x-none"/>
                        </w:rPr>
                        <w:t xml:space="preserve"> is added to the </w:t>
                      </w:r>
                      <w:proofErr w:type="spellStart"/>
                      <w:r w:rsidRPr="00130111">
                        <w:rPr>
                          <w:rFonts w:ascii="Times New Roman" w:eastAsia="SimSun" w:hAnsi="Times New Roman" w:cs="Times New Roman"/>
                          <w:i/>
                          <w:szCs w:val="20"/>
                          <w:lang w:val="x-none"/>
                        </w:rPr>
                        <w:t>timeDurationForQCL</w:t>
                      </w:r>
                      <w:proofErr w:type="spellEnd"/>
                      <w:r w:rsidRPr="00130111">
                        <w:rPr>
                          <w:rFonts w:ascii="Times New Roman" w:eastAsia="SimSun" w:hAnsi="Times New Roman" w:cs="Times New Roman"/>
                          <w:szCs w:val="20"/>
                          <w:lang w:val="x-none"/>
                        </w:rPr>
                        <w:t xml:space="preserve">, where </w:t>
                      </w:r>
                      <w:r w:rsidRPr="00130111">
                        <w:rPr>
                          <w:rFonts w:ascii="Times New Roman" w:eastAsia="SimSun" w:hAnsi="Times New Roman" w:cs="Times New Roman"/>
                          <w:i/>
                          <w:szCs w:val="20"/>
                          <w:lang w:val="x-none"/>
                        </w:rPr>
                        <w:t>d</w:t>
                      </w:r>
                      <w:r w:rsidRPr="00130111">
                        <w:rPr>
                          <w:rFonts w:ascii="Times New Roman" w:eastAsia="SimSun" w:hAnsi="Times New Roman" w:cs="Times New Roman"/>
                          <w:szCs w:val="20"/>
                          <w:lang w:val="x-none"/>
                        </w:rPr>
                        <w:t xml:space="preserve"> is defined in </w:t>
                      </w:r>
                      <w:r w:rsidRPr="00130111">
                        <w:rPr>
                          <w:rFonts w:ascii="Times New Roman" w:eastAsia="SimSun" w:hAnsi="Times New Roman" w:cs="Times New Roman"/>
                          <w:color w:val="000000"/>
                          <w:szCs w:val="20"/>
                          <w:lang w:val="x-none"/>
                        </w:rPr>
                        <w:t xml:space="preserve">5.2.1.5.1a-1, otherwise </w:t>
                      </w:r>
                      <w:r w:rsidRPr="00130111">
                        <w:rPr>
                          <w:rFonts w:ascii="Times New Roman" w:eastAsia="SimSun" w:hAnsi="Times New Roman" w:cs="Times New Roman"/>
                          <w:i/>
                          <w:color w:val="000000"/>
                          <w:szCs w:val="20"/>
                          <w:lang w:val="x-none"/>
                        </w:rPr>
                        <w:t>d</w:t>
                      </w:r>
                      <w:r w:rsidRPr="00130111">
                        <w:rPr>
                          <w:rFonts w:ascii="Times New Roman" w:eastAsia="SimSun" w:hAnsi="Times New Roman" w:cs="Times New Roman"/>
                          <w:color w:val="000000"/>
                          <w:szCs w:val="20"/>
                          <w:lang w:val="x-none"/>
                        </w:rPr>
                        <w:t xml:space="preserve"> is zero</w:t>
                      </w:r>
                      <w:r w:rsidRPr="00130111">
                        <w:rPr>
                          <w:rFonts w:ascii="Times New Roman" w:eastAsia="SimSun" w:hAnsi="Times New Roman" w:cs="Times New Roman"/>
                          <w:szCs w:val="20"/>
                          <w:lang w:val="x-none"/>
                        </w:rPr>
                        <w:t>;</w:t>
                      </w:r>
                    </w:p>
                    <w:p w14:paraId="2698C140" w14:textId="77777777" w:rsidR="00130111" w:rsidRPr="00130111" w:rsidRDefault="00130111" w:rsidP="00130111">
                      <w:pPr>
                        <w:spacing w:after="180" w:line="240" w:lineRule="auto"/>
                        <w:ind w:left="568" w:hanging="284"/>
                        <w:rPr>
                          <w:rFonts w:ascii="Times New Roman" w:eastAsia="SimSun" w:hAnsi="Times New Roman" w:cs="Times New Roman"/>
                          <w:szCs w:val="20"/>
                          <w:lang w:val="x-none"/>
                        </w:rPr>
                      </w:pPr>
                      <w:r w:rsidRPr="00130111">
                        <w:rPr>
                          <w:rFonts w:ascii="Times New Roman" w:eastAsia="SimSun" w:hAnsi="Times New Roman" w:cs="Times New Roman"/>
                          <w:szCs w:val="20"/>
                          <w:lang w:val="x-none"/>
                        </w:rPr>
                        <w:t>-</w:t>
                      </w:r>
                      <w:r w:rsidRPr="00130111">
                        <w:rPr>
                          <w:rFonts w:ascii="Times New Roman" w:eastAsia="SimSun" w:hAnsi="Times New Roman" w:cs="Times New Roman"/>
                          <w:szCs w:val="20"/>
                          <w:lang w:val="x-none"/>
                        </w:rPr>
                        <w:tab/>
                      </w:r>
                      <w:r w:rsidRPr="00130111">
                        <w:rPr>
                          <w:rFonts w:ascii="Times New Roman" w:eastAsia="SimSun" w:hAnsi="Times New Roman" w:cs="Times New Roman"/>
                          <w:color w:val="000000"/>
                          <w:szCs w:val="20"/>
                          <w:highlight w:val="yellow"/>
                          <w:lang w:val="en-GB"/>
                        </w:rPr>
                        <w:t>W</w:t>
                      </w:r>
                      <w:proofErr w:type="spellStart"/>
                      <w:r w:rsidRPr="00130111">
                        <w:rPr>
                          <w:rFonts w:ascii="Times New Roman" w:eastAsia="SimSun" w:hAnsi="Times New Roman" w:cs="Times New Roman"/>
                          <w:color w:val="000000"/>
                          <w:szCs w:val="20"/>
                          <w:highlight w:val="yellow"/>
                          <w:lang w:val="x-none"/>
                        </w:rPr>
                        <w:t>hen</w:t>
                      </w:r>
                      <w:proofErr w:type="spellEnd"/>
                      <w:r w:rsidRPr="00130111">
                        <w:rPr>
                          <w:rFonts w:ascii="Times New Roman" w:eastAsia="SimSun" w:hAnsi="Times New Roman" w:cs="Times New Roman"/>
                          <w:color w:val="000000"/>
                          <w:szCs w:val="20"/>
                          <w:highlight w:val="yellow"/>
                          <w:lang w:val="x-none"/>
                        </w:rPr>
                        <w:t xml:space="preserve"> the UE is configured with </w:t>
                      </w:r>
                      <w:proofErr w:type="spellStart"/>
                      <w:r w:rsidRPr="00130111">
                        <w:rPr>
                          <w:rFonts w:ascii="Times New Roman" w:eastAsia="SimSun" w:hAnsi="Times New Roman" w:cs="Times New Roman"/>
                          <w:i/>
                          <w:iCs/>
                          <w:color w:val="000000"/>
                          <w:szCs w:val="20"/>
                          <w:highlight w:val="yellow"/>
                          <w:lang w:val="x-none"/>
                        </w:rPr>
                        <w:t>enableDefaultBeamForCCS</w:t>
                      </w:r>
                      <w:proofErr w:type="spellEnd"/>
                      <w:r w:rsidRPr="00130111">
                        <w:rPr>
                          <w:rFonts w:ascii="Times New Roman" w:eastAsia="SimSun" w:hAnsi="Times New Roman" w:cs="Times New Roman"/>
                          <w:color w:val="000000"/>
                          <w:szCs w:val="20"/>
                          <w:lang w:val="x-none"/>
                        </w:rPr>
                        <w:t xml:space="preserve">, </w:t>
                      </w:r>
                      <w:r w:rsidRPr="00130111">
                        <w:rPr>
                          <w:rFonts w:ascii="Times New Roman" w:eastAsia="SimSun" w:hAnsi="Times New Roman" w:cs="Times New Roman"/>
                          <w:color w:val="000000"/>
                          <w:szCs w:val="20"/>
                          <w:lang w:val="en-GB"/>
                        </w:rPr>
                        <w:t>if</w:t>
                      </w:r>
                      <w:r w:rsidRPr="00130111">
                        <w:rPr>
                          <w:rFonts w:ascii="Times New Roman" w:eastAsia="SimSun" w:hAnsi="Times New Roman" w:cs="Times New Roman"/>
                          <w:color w:val="000000"/>
                          <w:szCs w:val="20"/>
                          <w:lang w:val="x-none"/>
                        </w:rPr>
                        <w:t xml:space="preserve"> the offset between the reception of the DL DCI and the corresponding PDSCH is less than the threshold </w:t>
                      </w:r>
                      <w:proofErr w:type="spellStart"/>
                      <w:r w:rsidRPr="00130111">
                        <w:rPr>
                          <w:rFonts w:ascii="Times New Roman" w:eastAsia="SimSun" w:hAnsi="Times New Roman" w:cs="Times New Roman"/>
                          <w:i/>
                          <w:color w:val="000000"/>
                          <w:szCs w:val="20"/>
                          <w:lang w:val="x-none"/>
                        </w:rPr>
                        <w:t>timeDurationForQCL</w:t>
                      </w:r>
                      <w:proofErr w:type="spellEnd"/>
                      <w:r w:rsidRPr="00130111">
                        <w:rPr>
                          <w:rFonts w:ascii="Times New Roman" w:eastAsia="SimSun" w:hAnsi="Times New Roman" w:cs="Times New Roman"/>
                          <w:i/>
                          <w:color w:val="000000"/>
                          <w:szCs w:val="20"/>
                        </w:rPr>
                        <w:t>,</w:t>
                      </w:r>
                      <w:r w:rsidRPr="00130111">
                        <w:rPr>
                          <w:rFonts w:ascii="Times New Roman" w:eastAsia="SimSun" w:hAnsi="Times New Roman" w:cs="Times New Roman"/>
                          <w:color w:val="000000"/>
                          <w:szCs w:val="20"/>
                          <w:lang w:val="x-none"/>
                        </w:rPr>
                        <w:t xml:space="preserve"> or if the DL DCI does not have the TCI field present, the UE obtains its QCL assumption for the scheduled PDSCH from the </w:t>
                      </w:r>
                      <w:r w:rsidRPr="00130111">
                        <w:rPr>
                          <w:rFonts w:ascii="Times New Roman" w:eastAsia="SimSun" w:hAnsi="Times New Roman" w:cs="Times New Roman"/>
                          <w:color w:val="000000"/>
                          <w:szCs w:val="20"/>
                          <w:highlight w:val="green"/>
                          <w:lang w:val="x-none"/>
                        </w:rPr>
                        <w:t xml:space="preserve">activated TCI state with the lowest ID </w:t>
                      </w:r>
                      <w:r w:rsidRPr="00130111">
                        <w:rPr>
                          <w:rFonts w:ascii="Times New Roman" w:eastAsia="SimSun" w:hAnsi="Times New Roman" w:cs="Times New Roman"/>
                          <w:color w:val="000000"/>
                          <w:szCs w:val="20"/>
                          <w:lang w:val="x-none"/>
                        </w:rPr>
                        <w:t>applicable to PDSCH in the active BWP of the scheduled cell.</w:t>
                      </w:r>
                    </w:p>
                    <w:p w14:paraId="20BA9B1A" w14:textId="77777777" w:rsidR="00130111" w:rsidRDefault="00130111"/>
                  </w:txbxContent>
                </v:textbox>
                <w10:wrap type="topAndBottom" anchorx="margin"/>
              </v:shape>
            </w:pict>
          </mc:Fallback>
        </mc:AlternateContent>
      </w:r>
      <w:r>
        <w:rPr>
          <w:lang w:val="en-GB" w:eastAsia="ja-JP"/>
        </w:rPr>
        <w:t xml:space="preserve">For single-TRP, the Rel-16 </w:t>
      </w:r>
      <w:proofErr w:type="spellStart"/>
      <w:r>
        <w:rPr>
          <w:lang w:val="en-GB" w:eastAsia="ja-JP"/>
        </w:rPr>
        <w:t>behavior</w:t>
      </w:r>
      <w:proofErr w:type="spellEnd"/>
      <w:r>
        <w:rPr>
          <w:lang w:val="en-GB" w:eastAsia="ja-JP"/>
        </w:rPr>
        <w:t xml:space="preserve"> is as follows:</w:t>
      </w:r>
    </w:p>
    <w:p w14:paraId="0A9D8521" w14:textId="436B5379" w:rsidR="00130111" w:rsidRDefault="00130111" w:rsidP="00D611F4">
      <w:pPr>
        <w:jc w:val="both"/>
        <w:rPr>
          <w:lang w:val="en-GB" w:eastAsia="ja-JP"/>
        </w:rPr>
      </w:pPr>
    </w:p>
    <w:p w14:paraId="5BF7C763" w14:textId="40B0AC15" w:rsidR="00D611F4" w:rsidRDefault="00130111" w:rsidP="00D611F4">
      <w:pPr>
        <w:jc w:val="both"/>
        <w:rPr>
          <w:lang w:val="en-GB" w:eastAsia="ja-JP"/>
        </w:rPr>
      </w:pPr>
      <w:r>
        <w:rPr>
          <w:lang w:val="en-GB" w:eastAsia="ja-JP"/>
        </w:rPr>
        <w:t>W</w:t>
      </w:r>
      <w:r w:rsidR="00D611F4">
        <w:rPr>
          <w:lang w:val="en-GB" w:eastAsia="ja-JP"/>
        </w:rPr>
        <w:t>e think a straightforward approach to support cross-carrier scheduling for multi-PDSCH is to follow the Rel-16 rules with only the minimum changes needed to enable multi-PDSCH. Based on this we propose the following</w:t>
      </w:r>
      <w:r w:rsidR="00647561">
        <w:rPr>
          <w:lang w:val="en-GB" w:eastAsia="ja-JP"/>
        </w:rPr>
        <w:t xml:space="preserve"> for single-TRP operation</w:t>
      </w:r>
      <w:r w:rsidR="00D611F4">
        <w:rPr>
          <w:lang w:val="en-GB" w:eastAsia="ja-JP"/>
        </w:rPr>
        <w:t xml:space="preserve">, </w:t>
      </w:r>
      <w:r w:rsidR="00647561">
        <w:rPr>
          <w:lang w:val="en-GB" w:eastAsia="ja-JP"/>
        </w:rPr>
        <w:t xml:space="preserve">which includes enabling a single default QCL assumption like discussed in the previous section. </w:t>
      </w:r>
      <w:r w:rsidR="00D611F4">
        <w:rPr>
          <w:lang w:val="en-GB" w:eastAsia="ja-JP"/>
        </w:rPr>
        <w:t xml:space="preserve">We leave the details of multi-TRP operation as FFS for now until it is </w:t>
      </w:r>
      <w:proofErr w:type="gramStart"/>
      <w:r w:rsidR="00D611F4">
        <w:rPr>
          <w:lang w:val="en-GB" w:eastAsia="ja-JP"/>
        </w:rPr>
        <w:t>more clear</w:t>
      </w:r>
      <w:proofErr w:type="gramEnd"/>
      <w:r w:rsidR="00D611F4">
        <w:rPr>
          <w:lang w:val="en-GB" w:eastAsia="ja-JP"/>
        </w:rPr>
        <w:t xml:space="preserve"> what is decided in Rel-17 </w:t>
      </w:r>
      <w:proofErr w:type="spellStart"/>
      <w:r w:rsidR="00D611F4">
        <w:rPr>
          <w:lang w:val="en-GB" w:eastAsia="ja-JP"/>
        </w:rPr>
        <w:t>feMIMO</w:t>
      </w:r>
      <w:proofErr w:type="spellEnd"/>
      <w:r w:rsidR="005A6F5C">
        <w:rPr>
          <w:lang w:val="en-GB" w:eastAsia="ja-JP"/>
        </w:rPr>
        <w:t>.</w:t>
      </w:r>
    </w:p>
    <w:p w14:paraId="40E94457" w14:textId="2E489B92" w:rsidR="00217D34" w:rsidRDefault="00EB5CCD" w:rsidP="00217D34">
      <w:pPr>
        <w:pStyle w:val="Proposal"/>
        <w:spacing w:after="0"/>
        <w:ind w:left="1310" w:hanging="1310"/>
        <w:rPr>
          <w:lang w:val="en-GB"/>
        </w:rPr>
      </w:pPr>
      <w:bookmarkStart w:id="8" w:name="_Toc87008285"/>
      <w:r>
        <w:rPr>
          <w:lang w:val="en-GB"/>
        </w:rPr>
        <w:t>QCL indication for cross-carrier scheduling</w:t>
      </w:r>
      <w:bookmarkEnd w:id="8"/>
    </w:p>
    <w:p w14:paraId="32850C5A" w14:textId="77777777" w:rsidR="00217D34" w:rsidRPr="00217D34" w:rsidRDefault="00217D34" w:rsidP="00217D34">
      <w:pPr>
        <w:pStyle w:val="Proposal"/>
        <w:numPr>
          <w:ilvl w:val="0"/>
          <w:numId w:val="0"/>
        </w:numPr>
        <w:spacing w:after="0"/>
        <w:ind w:left="1304" w:hanging="1304"/>
        <w:rPr>
          <w:lang w:val="en-GB"/>
        </w:rPr>
      </w:pPr>
    </w:p>
    <w:p w14:paraId="246A4030" w14:textId="1BE314D3" w:rsidR="00EB5CCD" w:rsidRPr="00217D34" w:rsidRDefault="00EB5CCD" w:rsidP="00217D34">
      <w:pPr>
        <w:numPr>
          <w:ilvl w:val="0"/>
          <w:numId w:val="40"/>
        </w:numPr>
        <w:spacing w:after="0" w:line="240" w:lineRule="auto"/>
        <w:rPr>
          <w:rFonts w:ascii="Times New Roman" w:eastAsia="Times New Roman" w:hAnsi="Times New Roman" w:cs="Times New Roman"/>
          <w:szCs w:val="20"/>
        </w:rPr>
      </w:pPr>
      <w:bookmarkStart w:id="9" w:name="_Toc84001317"/>
      <w:r w:rsidRPr="00217D34">
        <w:rPr>
          <w:rFonts w:ascii="Times New Roman" w:eastAsia="Times New Roman" w:hAnsi="Times New Roman" w:cs="Times New Roman"/>
          <w:szCs w:val="20"/>
        </w:rPr>
        <w:t xml:space="preserve">For </w:t>
      </w:r>
      <w:r w:rsidR="00647561" w:rsidRPr="00217D34">
        <w:rPr>
          <w:rFonts w:ascii="Times New Roman" w:eastAsia="Times New Roman" w:hAnsi="Times New Roman" w:cs="Times New Roman"/>
          <w:szCs w:val="20"/>
        </w:rPr>
        <w:t xml:space="preserve">cross-carrier multi-PDSCH scheduling for </w:t>
      </w:r>
      <w:r w:rsidRPr="00217D34">
        <w:rPr>
          <w:rFonts w:ascii="Times New Roman" w:eastAsia="Times New Roman" w:hAnsi="Times New Roman" w:cs="Times New Roman"/>
          <w:szCs w:val="20"/>
        </w:rPr>
        <w:t>single-TRP operation, the following is supported:</w:t>
      </w:r>
      <w:bookmarkEnd w:id="9"/>
    </w:p>
    <w:p w14:paraId="0540A936" w14:textId="72A0F880" w:rsidR="00EB5CCD" w:rsidRPr="00217D34" w:rsidRDefault="00EB5CCD" w:rsidP="00217D34">
      <w:pPr>
        <w:numPr>
          <w:ilvl w:val="1"/>
          <w:numId w:val="40"/>
        </w:numPr>
        <w:spacing w:after="0" w:line="240" w:lineRule="auto"/>
        <w:rPr>
          <w:rFonts w:ascii="Times New Roman" w:eastAsia="Times New Roman" w:hAnsi="Times New Roman" w:cs="Times New Roman"/>
          <w:szCs w:val="20"/>
        </w:rPr>
      </w:pPr>
      <w:bookmarkStart w:id="10" w:name="_Toc84001318"/>
      <w:r w:rsidRPr="00217D34">
        <w:rPr>
          <w:rFonts w:ascii="Times New Roman" w:eastAsia="Times New Roman" w:hAnsi="Times New Roman" w:cs="Times New Roman"/>
          <w:szCs w:val="20"/>
        </w:rPr>
        <w:t xml:space="preserve">If the UE is not configured with </w:t>
      </w:r>
      <w:proofErr w:type="spellStart"/>
      <w:r w:rsidRPr="00217D34">
        <w:rPr>
          <w:rFonts w:ascii="Times New Roman" w:eastAsia="Times New Roman" w:hAnsi="Times New Roman" w:cs="Times New Roman"/>
          <w:i/>
          <w:iCs/>
          <w:szCs w:val="20"/>
        </w:rPr>
        <w:t>enableDefaultBeamForCCS</w:t>
      </w:r>
      <w:bookmarkEnd w:id="10"/>
      <w:proofErr w:type="spellEnd"/>
    </w:p>
    <w:p w14:paraId="1CA82F45" w14:textId="118A5F4C" w:rsidR="00EB5CCD" w:rsidRPr="00217D34" w:rsidRDefault="00EB5CCD" w:rsidP="00217D34">
      <w:pPr>
        <w:numPr>
          <w:ilvl w:val="2"/>
          <w:numId w:val="40"/>
        </w:numPr>
        <w:spacing w:after="0" w:line="240" w:lineRule="auto"/>
        <w:rPr>
          <w:rFonts w:ascii="Times New Roman" w:eastAsia="Times New Roman" w:hAnsi="Times New Roman" w:cs="Times New Roman"/>
          <w:szCs w:val="20"/>
        </w:rPr>
      </w:pPr>
      <w:bookmarkStart w:id="11" w:name="_Toc84001319"/>
      <w:r w:rsidRPr="00217D34">
        <w:rPr>
          <w:rFonts w:ascii="Times New Roman" w:eastAsia="Times New Roman" w:hAnsi="Times New Roman" w:cs="Times New Roman"/>
          <w:szCs w:val="20"/>
        </w:rPr>
        <w:t xml:space="preserve">The UE expects that the PDSCH scheduling offset for all scheduled PDSCHs ≥ </w:t>
      </w:r>
      <w:proofErr w:type="spellStart"/>
      <w:r w:rsidRPr="00217D34">
        <w:rPr>
          <w:rFonts w:ascii="Times New Roman" w:eastAsia="Times New Roman" w:hAnsi="Times New Roman" w:cs="Times New Roman"/>
          <w:i/>
          <w:iCs/>
          <w:szCs w:val="20"/>
        </w:rPr>
        <w:t>timeDurationForQCL</w:t>
      </w:r>
      <w:bookmarkEnd w:id="11"/>
      <w:proofErr w:type="spellEnd"/>
    </w:p>
    <w:p w14:paraId="7B2A3BCF" w14:textId="77777777" w:rsidR="00EB5CCD" w:rsidRPr="00217D34" w:rsidRDefault="00EB5CCD" w:rsidP="00217D34">
      <w:pPr>
        <w:numPr>
          <w:ilvl w:val="1"/>
          <w:numId w:val="40"/>
        </w:numPr>
        <w:spacing w:after="0" w:line="240" w:lineRule="auto"/>
        <w:rPr>
          <w:rFonts w:ascii="Times New Roman" w:eastAsia="Times New Roman" w:hAnsi="Times New Roman" w:cs="Times New Roman"/>
          <w:szCs w:val="20"/>
        </w:rPr>
      </w:pPr>
      <w:bookmarkStart w:id="12" w:name="_Toc84001320"/>
      <w:r w:rsidRPr="00217D34">
        <w:rPr>
          <w:rFonts w:ascii="Times New Roman" w:eastAsia="Times New Roman" w:hAnsi="Times New Roman" w:cs="Times New Roman"/>
          <w:szCs w:val="20"/>
        </w:rPr>
        <w:t xml:space="preserve">If the UE is configured with </w:t>
      </w:r>
      <w:proofErr w:type="spellStart"/>
      <w:r w:rsidRPr="00217D34">
        <w:rPr>
          <w:rFonts w:ascii="Times New Roman" w:eastAsia="Times New Roman" w:hAnsi="Times New Roman" w:cs="Times New Roman"/>
          <w:i/>
          <w:iCs/>
          <w:szCs w:val="20"/>
        </w:rPr>
        <w:t>enableDefaultBeamForCCS</w:t>
      </w:r>
      <w:bookmarkEnd w:id="12"/>
      <w:proofErr w:type="spellEnd"/>
    </w:p>
    <w:p w14:paraId="1E457AEC" w14:textId="291E5239" w:rsidR="00EB5CCD" w:rsidRPr="00217D34" w:rsidRDefault="00130111" w:rsidP="00217D34">
      <w:pPr>
        <w:numPr>
          <w:ilvl w:val="2"/>
          <w:numId w:val="40"/>
        </w:numPr>
        <w:spacing w:after="0" w:line="240" w:lineRule="auto"/>
        <w:rPr>
          <w:rFonts w:ascii="Times New Roman" w:eastAsia="Times New Roman" w:hAnsi="Times New Roman" w:cs="Times New Roman"/>
          <w:szCs w:val="20"/>
        </w:rPr>
      </w:pPr>
      <w:bookmarkStart w:id="13" w:name="_Toc84001321"/>
      <w:r w:rsidRPr="00217D34">
        <w:rPr>
          <w:rFonts w:ascii="Times New Roman" w:eastAsia="Times New Roman" w:hAnsi="Times New Roman" w:cs="Times New Roman"/>
          <w:szCs w:val="20"/>
        </w:rPr>
        <w:t>A default</w:t>
      </w:r>
      <w:r w:rsidR="00EB5CCD" w:rsidRPr="00217D34">
        <w:rPr>
          <w:rFonts w:ascii="Times New Roman" w:eastAsia="Times New Roman" w:hAnsi="Times New Roman" w:cs="Times New Roman"/>
          <w:szCs w:val="20"/>
        </w:rPr>
        <w:t xml:space="preserve"> QCL assumption for single-PDSCH scheduling is applied for all scheduled PDSCHs when either or both of the following apply:</w:t>
      </w:r>
      <w:bookmarkEnd w:id="13"/>
    </w:p>
    <w:p w14:paraId="6A8979FC" w14:textId="77777777" w:rsidR="00EB5CCD" w:rsidRPr="00217D34" w:rsidRDefault="00EB5CCD" w:rsidP="00217D34">
      <w:pPr>
        <w:numPr>
          <w:ilvl w:val="3"/>
          <w:numId w:val="40"/>
        </w:numPr>
        <w:spacing w:after="0" w:line="240" w:lineRule="auto"/>
        <w:rPr>
          <w:rFonts w:ascii="Times New Roman" w:eastAsia="Times New Roman" w:hAnsi="Times New Roman" w:cs="Times New Roman"/>
          <w:szCs w:val="20"/>
        </w:rPr>
      </w:pPr>
      <w:bookmarkStart w:id="14" w:name="_Toc84001322"/>
      <w:r w:rsidRPr="00217D34">
        <w:rPr>
          <w:rFonts w:ascii="Times New Roman" w:eastAsia="Times New Roman" w:hAnsi="Times New Roman" w:cs="Times New Roman"/>
          <w:szCs w:val="20"/>
        </w:rPr>
        <w:t xml:space="preserve">The PDSCH scheduling offset for any scheduled PDSCH &lt; </w:t>
      </w:r>
      <w:proofErr w:type="spellStart"/>
      <w:r w:rsidRPr="00217D34">
        <w:rPr>
          <w:rFonts w:ascii="Times New Roman" w:eastAsia="Times New Roman" w:hAnsi="Times New Roman" w:cs="Times New Roman"/>
          <w:i/>
          <w:iCs/>
          <w:szCs w:val="20"/>
        </w:rPr>
        <w:t>timeDurationForQCL</w:t>
      </w:r>
      <w:bookmarkEnd w:id="14"/>
      <w:proofErr w:type="spellEnd"/>
    </w:p>
    <w:p w14:paraId="3719B8FA" w14:textId="50293BAC" w:rsidR="00EB5CCD" w:rsidRPr="00217D34" w:rsidRDefault="00EB5CCD" w:rsidP="00217D34">
      <w:pPr>
        <w:numPr>
          <w:ilvl w:val="3"/>
          <w:numId w:val="40"/>
        </w:numPr>
        <w:spacing w:after="0" w:line="240" w:lineRule="auto"/>
        <w:rPr>
          <w:rFonts w:ascii="Times New Roman" w:eastAsia="Times New Roman" w:hAnsi="Times New Roman" w:cs="Times New Roman"/>
          <w:szCs w:val="20"/>
        </w:rPr>
      </w:pPr>
      <w:bookmarkStart w:id="15" w:name="_Toc84001323"/>
      <w:r w:rsidRPr="00217D34">
        <w:rPr>
          <w:rFonts w:ascii="Times New Roman" w:eastAsia="Times New Roman" w:hAnsi="Times New Roman" w:cs="Times New Roman"/>
          <w:szCs w:val="20"/>
        </w:rPr>
        <w:t>The TCI field is absent from the scheduling DCI</w:t>
      </w:r>
      <w:bookmarkEnd w:id="15"/>
    </w:p>
    <w:p w14:paraId="70DA0F08" w14:textId="7128281C" w:rsidR="00EB5CCD" w:rsidRPr="00217D34" w:rsidRDefault="00130111" w:rsidP="00217D34">
      <w:pPr>
        <w:numPr>
          <w:ilvl w:val="2"/>
          <w:numId w:val="40"/>
        </w:numPr>
        <w:spacing w:after="0" w:line="240" w:lineRule="auto"/>
        <w:rPr>
          <w:rFonts w:ascii="Times New Roman" w:eastAsia="Times New Roman" w:hAnsi="Times New Roman" w:cs="Times New Roman"/>
          <w:szCs w:val="20"/>
        </w:rPr>
      </w:pPr>
      <w:bookmarkStart w:id="16" w:name="_Toc84001324"/>
      <w:r w:rsidRPr="00217D34">
        <w:rPr>
          <w:rFonts w:ascii="Times New Roman" w:eastAsia="Times New Roman" w:hAnsi="Times New Roman" w:cs="Times New Roman"/>
          <w:szCs w:val="20"/>
        </w:rPr>
        <w:t xml:space="preserve">The default QCL assumption corresponds to the </w:t>
      </w:r>
      <w:r w:rsidR="00647561" w:rsidRPr="00217D34">
        <w:rPr>
          <w:rFonts w:ascii="Times New Roman" w:eastAsia="Times New Roman" w:hAnsi="Times New Roman" w:cs="Times New Roman"/>
          <w:szCs w:val="20"/>
        </w:rPr>
        <w:t xml:space="preserve">activated </w:t>
      </w:r>
      <w:r w:rsidRPr="00217D34">
        <w:rPr>
          <w:rFonts w:ascii="Times New Roman" w:eastAsia="Times New Roman" w:hAnsi="Times New Roman" w:cs="Times New Roman"/>
          <w:szCs w:val="20"/>
        </w:rPr>
        <w:t xml:space="preserve">TCI state with the </w:t>
      </w:r>
      <w:r w:rsidR="00EB5CCD" w:rsidRPr="00217D34">
        <w:rPr>
          <w:rFonts w:ascii="Times New Roman" w:eastAsia="Times New Roman" w:hAnsi="Times New Roman" w:cs="Times New Roman"/>
          <w:szCs w:val="20"/>
        </w:rPr>
        <w:t xml:space="preserve">lowest ID applicable to the </w:t>
      </w:r>
      <w:r w:rsidRPr="00217D34">
        <w:rPr>
          <w:rFonts w:ascii="Times New Roman" w:eastAsia="Times New Roman" w:hAnsi="Times New Roman" w:cs="Times New Roman"/>
          <w:szCs w:val="20"/>
        </w:rPr>
        <w:t xml:space="preserve">scheduled </w:t>
      </w:r>
      <w:r w:rsidR="00EB5CCD" w:rsidRPr="00217D34">
        <w:rPr>
          <w:rFonts w:ascii="Times New Roman" w:eastAsia="Times New Roman" w:hAnsi="Times New Roman" w:cs="Times New Roman"/>
          <w:szCs w:val="20"/>
        </w:rPr>
        <w:t>PDSCH in the active BWP of the scheduled cell</w:t>
      </w:r>
      <w:bookmarkEnd w:id="16"/>
      <w:r w:rsidR="00647561" w:rsidRPr="00217D34">
        <w:rPr>
          <w:rFonts w:ascii="Times New Roman" w:eastAsia="Times New Roman" w:hAnsi="Times New Roman" w:cs="Times New Roman"/>
          <w:szCs w:val="20"/>
        </w:rPr>
        <w:t xml:space="preserve"> where the activated TCI state is the one that is active in the slot corresponding to the first scheduled PDSCH. </w:t>
      </w:r>
    </w:p>
    <w:p w14:paraId="787F994B" w14:textId="77777777" w:rsidR="00EB5CCD" w:rsidRPr="00217D34" w:rsidRDefault="00EB5CCD" w:rsidP="00217D34">
      <w:pPr>
        <w:numPr>
          <w:ilvl w:val="0"/>
          <w:numId w:val="40"/>
        </w:numPr>
        <w:spacing w:after="0" w:line="240" w:lineRule="auto"/>
        <w:rPr>
          <w:rFonts w:ascii="Times New Roman" w:eastAsia="Times New Roman" w:hAnsi="Times New Roman" w:cs="Times New Roman"/>
          <w:szCs w:val="20"/>
        </w:rPr>
      </w:pPr>
      <w:bookmarkStart w:id="17" w:name="_Toc84001325"/>
      <w:r w:rsidRPr="00217D34">
        <w:rPr>
          <w:rFonts w:ascii="Times New Roman" w:eastAsia="Times New Roman" w:hAnsi="Times New Roman" w:cs="Times New Roman"/>
          <w:szCs w:val="20"/>
        </w:rPr>
        <w:t>FFS: Details for multi-TRP operation</w:t>
      </w:r>
      <w:bookmarkEnd w:id="17"/>
    </w:p>
    <w:p w14:paraId="14117256" w14:textId="77777777" w:rsidR="00EB5CCD" w:rsidRPr="00EB5CCD" w:rsidRDefault="00EB5CCD" w:rsidP="00EB5CCD">
      <w:pPr>
        <w:pStyle w:val="Proposal"/>
        <w:numPr>
          <w:ilvl w:val="0"/>
          <w:numId w:val="0"/>
        </w:numPr>
        <w:ind w:left="1304" w:hanging="1304"/>
        <w:rPr>
          <w:lang w:val="en-GB"/>
        </w:rPr>
      </w:pPr>
    </w:p>
    <w:p w14:paraId="3ED1CD0E" w14:textId="43A46911" w:rsidR="00CB4BAD" w:rsidRDefault="00CB4BAD" w:rsidP="003364A8">
      <w:pPr>
        <w:pStyle w:val="Heading2"/>
      </w:pPr>
      <w:r>
        <w:t>2.</w:t>
      </w:r>
      <w:r w:rsidR="00860E7F">
        <w:t>2</w:t>
      </w:r>
      <w:r>
        <w:tab/>
      </w:r>
      <w:r w:rsidR="003364A8">
        <w:t xml:space="preserve">UE </w:t>
      </w:r>
      <w:r w:rsidR="00F61B5C">
        <w:t>Capability on Beam Switch Time</w:t>
      </w:r>
    </w:p>
    <w:p w14:paraId="0D2DB6D2" w14:textId="217751D2" w:rsidR="00CB4BAD" w:rsidRPr="00642566"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F</w:t>
      </w:r>
      <w:r w:rsidRPr="00642566">
        <w:rPr>
          <w:rFonts w:eastAsiaTheme="minorHAnsi" w:cstheme="minorBidi"/>
          <w:i w:val="0"/>
          <w:color w:val="auto"/>
          <w:spacing w:val="0"/>
          <w:sz w:val="20"/>
          <w:szCs w:val="22"/>
          <w:lang w:val="en-GB" w:eastAsia="ja-JP"/>
        </w:rPr>
        <w:t xml:space="preserve">or the new large subcarrier spacings (480 and 960 kHz), the CP duration during which a UE typically switches </w:t>
      </w:r>
      <w:proofErr w:type="gramStart"/>
      <w:r w:rsidRPr="00642566">
        <w:rPr>
          <w:rFonts w:eastAsiaTheme="minorHAnsi" w:cstheme="minorBidi"/>
          <w:i w:val="0"/>
          <w:color w:val="auto"/>
          <w:spacing w:val="0"/>
          <w:sz w:val="20"/>
          <w:szCs w:val="22"/>
          <w:lang w:val="en-GB" w:eastAsia="ja-JP"/>
        </w:rPr>
        <w:t>its</w:t>
      </w:r>
      <w:proofErr w:type="gramEnd"/>
      <w:r w:rsidRPr="00642566">
        <w:rPr>
          <w:rFonts w:eastAsiaTheme="minorHAnsi" w:cstheme="minorBidi"/>
          <w:i w:val="0"/>
          <w:color w:val="auto"/>
          <w:spacing w:val="0"/>
          <w:sz w:val="20"/>
          <w:szCs w:val="22"/>
          <w:lang w:val="en-GB" w:eastAsia="ja-JP"/>
        </w:rPr>
        <w:t xml:space="preserve"> receive beam can be less than the time to perform a beam switch. For example, for 960 kHz, the CP </w:t>
      </w:r>
      <w:r w:rsidR="00CD7F48">
        <w:rPr>
          <w:rFonts w:eastAsiaTheme="minorHAnsi" w:cstheme="minorBidi"/>
          <w:i w:val="0"/>
          <w:color w:val="auto"/>
          <w:spacing w:val="0"/>
          <w:sz w:val="20"/>
          <w:szCs w:val="22"/>
          <w:lang w:val="en-GB" w:eastAsia="ja-JP"/>
        </w:rPr>
        <w:t>d</w:t>
      </w:r>
      <w:r w:rsidRPr="00642566">
        <w:rPr>
          <w:rFonts w:eastAsiaTheme="minorHAnsi" w:cstheme="minorBidi"/>
          <w:i w:val="0"/>
          <w:color w:val="auto"/>
          <w:spacing w:val="0"/>
          <w:sz w:val="20"/>
          <w:szCs w:val="22"/>
          <w:lang w:val="en-GB" w:eastAsia="ja-JP"/>
        </w:rPr>
        <w:t xml:space="preserve">uration is 73 ns, whereas beam switch time </w:t>
      </w:r>
      <w:r>
        <w:rPr>
          <w:rFonts w:eastAsiaTheme="minorHAnsi" w:cstheme="minorBidi"/>
          <w:i w:val="0"/>
          <w:color w:val="auto"/>
          <w:spacing w:val="0"/>
          <w:sz w:val="20"/>
          <w:szCs w:val="22"/>
          <w:lang w:val="en-GB" w:eastAsia="ja-JP"/>
        </w:rPr>
        <w:t>may</w:t>
      </w:r>
      <w:r w:rsidRPr="00642566">
        <w:rPr>
          <w:rFonts w:eastAsiaTheme="minorHAnsi" w:cstheme="minorBidi"/>
          <w:i w:val="0"/>
          <w:color w:val="auto"/>
          <w:spacing w:val="0"/>
          <w:sz w:val="20"/>
          <w:szCs w:val="22"/>
          <w:lang w:val="en-GB" w:eastAsia="ja-JP"/>
        </w:rPr>
        <w:t xml:space="preserve"> be on the order of 100 ns.</w:t>
      </w:r>
      <w:r w:rsidR="009775DF">
        <w:rPr>
          <w:rFonts w:eastAsiaTheme="minorHAnsi" w:cstheme="minorBidi"/>
          <w:i w:val="0"/>
          <w:color w:val="auto"/>
          <w:spacing w:val="0"/>
          <w:sz w:val="20"/>
          <w:szCs w:val="22"/>
          <w:lang w:val="en-GB" w:eastAsia="ja-JP"/>
        </w:rPr>
        <w:t xml:space="preserve"> In RAN4, some companies are discussing values up to 200 ns.</w:t>
      </w:r>
      <w:r w:rsidRPr="00642566">
        <w:rPr>
          <w:rFonts w:eastAsiaTheme="minorHAnsi" w:cstheme="minorBidi"/>
          <w:i w:val="0"/>
          <w:color w:val="auto"/>
          <w:spacing w:val="0"/>
          <w:sz w:val="20"/>
          <w:szCs w:val="22"/>
          <w:lang w:val="en-GB" w:eastAsia="ja-JP"/>
        </w:rPr>
        <w:t xml:space="preserve"> In addition, there are other sources of errors and RF imperfections that eat into the CP, e.g., delay spread, timing errors, etc. Factoring in these sources of error as well as the beam switch time, the CP duration can be exceeded, even for 480 kHz SCS.</w:t>
      </w:r>
      <w:r>
        <w:rPr>
          <w:rFonts w:eastAsiaTheme="minorHAnsi" w:cstheme="minorBidi"/>
          <w:i w:val="0"/>
          <w:color w:val="auto"/>
          <w:spacing w:val="0"/>
          <w:sz w:val="20"/>
          <w:szCs w:val="22"/>
          <w:lang w:val="en-GB" w:eastAsia="ja-JP"/>
        </w:rPr>
        <w:t xml:space="preserve"> Furthermore</w:t>
      </w:r>
      <w:r w:rsidRPr="00642566">
        <w:rPr>
          <w:rFonts w:eastAsiaTheme="minorHAnsi" w:cstheme="minorBidi"/>
          <w:i w:val="0"/>
          <w:color w:val="auto"/>
          <w:spacing w:val="0"/>
          <w:sz w:val="20"/>
          <w:szCs w:val="22"/>
          <w:lang w:val="en-GB" w:eastAsia="ja-JP"/>
        </w:rPr>
        <w:t>, not all UEs have the same implementation</w:t>
      </w:r>
      <w:r w:rsidR="009775DF">
        <w:rPr>
          <w:rFonts w:eastAsiaTheme="minorHAnsi" w:cstheme="minorBidi"/>
          <w:i w:val="0"/>
          <w:color w:val="auto"/>
          <w:spacing w:val="0"/>
          <w:sz w:val="20"/>
          <w:szCs w:val="22"/>
          <w:lang w:val="en-GB" w:eastAsia="ja-JP"/>
        </w:rPr>
        <w:t xml:space="preserve"> of beamforming (e.g., </w:t>
      </w:r>
      <w:proofErr w:type="spellStart"/>
      <w:r w:rsidR="009775DF">
        <w:rPr>
          <w:rFonts w:eastAsiaTheme="minorHAnsi" w:cstheme="minorBidi"/>
          <w:i w:val="0"/>
          <w:color w:val="auto"/>
          <w:spacing w:val="0"/>
          <w:sz w:val="20"/>
          <w:szCs w:val="22"/>
          <w:lang w:val="en-GB" w:eastAsia="ja-JP"/>
        </w:rPr>
        <w:t>analog</w:t>
      </w:r>
      <w:proofErr w:type="spellEnd"/>
      <w:r w:rsidR="009775DF">
        <w:rPr>
          <w:rFonts w:eastAsiaTheme="minorHAnsi" w:cstheme="minorBidi"/>
          <w:i w:val="0"/>
          <w:color w:val="auto"/>
          <w:spacing w:val="0"/>
          <w:sz w:val="20"/>
          <w:szCs w:val="22"/>
          <w:lang w:val="en-GB" w:eastAsia="ja-JP"/>
        </w:rPr>
        <w:t>, digital, or hybrid), and thus s</w:t>
      </w:r>
      <w:r w:rsidRPr="00642566">
        <w:rPr>
          <w:rFonts w:eastAsiaTheme="minorHAnsi" w:cstheme="minorBidi"/>
          <w:i w:val="0"/>
          <w:color w:val="auto"/>
          <w:spacing w:val="0"/>
          <w:sz w:val="20"/>
          <w:szCs w:val="22"/>
          <w:lang w:val="en-GB" w:eastAsia="ja-JP"/>
        </w:rPr>
        <w:t>ome UEs may have longer switching times than others.</w:t>
      </w:r>
    </w:p>
    <w:p w14:paraId="2DCB4AE4"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To avoid degrading signal strength measurements on CSI-RS and SRS resources when the CP duration is too short compared to beam switch time plus other impairments, the </w:t>
      </w:r>
      <w:proofErr w:type="spellStart"/>
      <w:r w:rsidRPr="00642566">
        <w:rPr>
          <w:rFonts w:eastAsiaTheme="minorHAnsi" w:cstheme="minorBidi"/>
          <w:i w:val="0"/>
          <w:color w:val="auto"/>
          <w:spacing w:val="0"/>
          <w:sz w:val="20"/>
          <w:szCs w:val="22"/>
          <w:lang w:val="en-GB" w:eastAsia="ja-JP"/>
        </w:rPr>
        <w:t>gNB</w:t>
      </w:r>
      <w:proofErr w:type="spellEnd"/>
      <w:r w:rsidRPr="00642566">
        <w:rPr>
          <w:rFonts w:eastAsiaTheme="minorHAnsi" w:cstheme="minorBidi"/>
          <w:i w:val="0"/>
          <w:color w:val="auto"/>
          <w:spacing w:val="0"/>
          <w:sz w:val="20"/>
          <w:szCs w:val="22"/>
          <w:lang w:val="en-GB" w:eastAsia="ja-JP"/>
        </w:rPr>
        <w:t xml:space="preserve"> can configure a gap between successive CSI-RS or SRS resources within a CSI-RS/SRS resource set</w:t>
      </w:r>
      <w:r>
        <w:rPr>
          <w:rFonts w:eastAsiaTheme="minorHAnsi" w:cstheme="minorBidi"/>
          <w:i w:val="0"/>
          <w:color w:val="auto"/>
          <w:spacing w:val="0"/>
          <w:sz w:val="20"/>
          <w:szCs w:val="22"/>
          <w:lang w:val="en-GB" w:eastAsia="ja-JP"/>
        </w:rPr>
        <w:t xml:space="preserve"> used for beam management. Such configuration is already supported in the spec today. Each reference signal resource in the set is configured with a starting symbol index within the slot, which can be chosen such that there is a gap between consecutive resources.</w:t>
      </w:r>
    </w:p>
    <w:p w14:paraId="6B04D3EF"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r w:rsidRPr="005D320C">
        <w:rPr>
          <w:rFonts w:eastAsiaTheme="minorHAnsi" w:cstheme="minorBidi"/>
          <w:i w:val="0"/>
          <w:color w:val="auto"/>
          <w:spacing w:val="0"/>
          <w:sz w:val="20"/>
          <w:szCs w:val="22"/>
          <w:lang w:val="en-GB" w:eastAsia="ja-JP"/>
        </w:rPr>
        <w:t>While gaps can easily be configured, it may be preferable not to introduce such gaps for all UEs, e.g., for those that have a capability for shorter switching times that do not exceed the CP duration.</w:t>
      </w:r>
      <w:r>
        <w:rPr>
          <w:rFonts w:eastAsiaTheme="minorHAnsi" w:cstheme="minorBidi"/>
          <w:i w:val="0"/>
          <w:color w:val="auto"/>
          <w:spacing w:val="0"/>
          <w:sz w:val="20"/>
          <w:szCs w:val="22"/>
          <w:lang w:val="en-GB" w:eastAsia="ja-JP"/>
        </w:rPr>
        <w:t xml:space="preserve"> At present, there does not exist UE capability signalling </w:t>
      </w:r>
      <w:r w:rsidRPr="00642566">
        <w:rPr>
          <w:rFonts w:eastAsiaTheme="minorHAnsi" w:cstheme="minorBidi"/>
          <w:i w:val="0"/>
          <w:color w:val="auto"/>
          <w:spacing w:val="0"/>
          <w:sz w:val="20"/>
          <w:szCs w:val="22"/>
          <w:lang w:val="en-GB" w:eastAsia="ja-JP"/>
        </w:rPr>
        <w:t xml:space="preserve">that </w:t>
      </w:r>
      <w:r>
        <w:rPr>
          <w:rFonts w:eastAsiaTheme="minorHAnsi" w:cstheme="minorBidi"/>
          <w:i w:val="0"/>
          <w:color w:val="auto"/>
          <w:spacing w:val="0"/>
          <w:sz w:val="20"/>
          <w:szCs w:val="22"/>
          <w:lang w:val="en-GB" w:eastAsia="ja-JP"/>
        </w:rPr>
        <w:t>could</w:t>
      </w:r>
      <w:r w:rsidRPr="00642566">
        <w:rPr>
          <w:rFonts w:eastAsiaTheme="minorHAnsi" w:cstheme="minorBidi"/>
          <w:i w:val="0"/>
          <w:color w:val="auto"/>
          <w:spacing w:val="0"/>
          <w:sz w:val="20"/>
          <w:szCs w:val="22"/>
          <w:lang w:val="en-GB" w:eastAsia="ja-JP"/>
        </w:rPr>
        <w:t xml:space="preserve"> be used to inform the network of the time it takes the UE to switch from one Rx beam to another Rx beam</w:t>
      </w:r>
      <w:r>
        <w:rPr>
          <w:rFonts w:eastAsiaTheme="minorHAnsi" w:cstheme="minorBidi"/>
          <w:i w:val="0"/>
          <w:color w:val="auto"/>
          <w:spacing w:val="0"/>
          <w:sz w:val="20"/>
          <w:szCs w:val="22"/>
          <w:lang w:val="en-GB" w:eastAsia="ja-JP"/>
        </w:rPr>
        <w:t xml:space="preserve">. If there was such signalling, it </w:t>
      </w:r>
      <w:r w:rsidRPr="00642566">
        <w:rPr>
          <w:rFonts w:eastAsiaTheme="minorHAnsi" w:cstheme="minorBidi"/>
          <w:i w:val="0"/>
          <w:color w:val="auto"/>
          <w:spacing w:val="0"/>
          <w:sz w:val="20"/>
          <w:szCs w:val="22"/>
          <w:lang w:val="en-GB" w:eastAsia="ja-JP"/>
        </w:rPr>
        <w:t xml:space="preserve">would allow the network to know whether or not to configure gaps between successive CSI-RS resources (downlink) or SRS resources (uplink) in resource set. </w:t>
      </w:r>
    </w:p>
    <w:p w14:paraId="33436020" w14:textId="1529E2C6" w:rsidR="00CB4BAD" w:rsidRDefault="00CB4BAD" w:rsidP="00CB4BAD">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While the </w:t>
      </w:r>
      <w:proofErr w:type="spellStart"/>
      <w:r w:rsidR="00860E7F" w:rsidRPr="00860E7F">
        <w:rPr>
          <w:rFonts w:eastAsiaTheme="minorHAnsi" w:cstheme="minorBidi"/>
          <w:iCs/>
          <w:color w:val="auto"/>
          <w:spacing w:val="0"/>
          <w:sz w:val="20"/>
          <w:szCs w:val="22"/>
          <w:lang w:val="en-GB" w:eastAsia="ja-JP"/>
        </w:rPr>
        <w:t>timeDurationForQCL</w:t>
      </w:r>
      <w:proofErr w:type="spellEnd"/>
      <w:r w:rsidR="00860E7F">
        <w:rPr>
          <w:rFonts w:eastAsiaTheme="minorHAnsi" w:cstheme="minorBidi"/>
          <w:i w:val="0"/>
          <w:color w:val="auto"/>
          <w:spacing w:val="0"/>
          <w:sz w:val="20"/>
          <w:szCs w:val="22"/>
          <w:lang w:val="en-GB" w:eastAsia="ja-JP"/>
        </w:rPr>
        <w:t xml:space="preserve"> and </w:t>
      </w:r>
      <w:proofErr w:type="spellStart"/>
      <w:r w:rsidR="00860E7F" w:rsidRPr="00860E7F">
        <w:rPr>
          <w:rFonts w:eastAsiaTheme="minorHAnsi" w:cstheme="minorBidi"/>
          <w:iCs/>
          <w:color w:val="auto"/>
          <w:spacing w:val="0"/>
          <w:sz w:val="20"/>
          <w:szCs w:val="22"/>
          <w:lang w:val="en-GB" w:eastAsia="ja-JP"/>
        </w:rPr>
        <w:t>beamSwitchTiming</w:t>
      </w:r>
      <w:proofErr w:type="spellEnd"/>
      <w:r w:rsidR="00860E7F">
        <w:rPr>
          <w:rFonts w:eastAsiaTheme="minorHAnsi" w:cstheme="minorBidi"/>
          <w:i w:val="0"/>
          <w:color w:val="auto"/>
          <w:spacing w:val="0"/>
          <w:sz w:val="20"/>
          <w:szCs w:val="22"/>
          <w:lang w:val="en-GB" w:eastAsia="ja-JP"/>
        </w:rPr>
        <w:t xml:space="preserve"> capabilities </w:t>
      </w:r>
      <w:r w:rsidRPr="00642566">
        <w:rPr>
          <w:rFonts w:eastAsiaTheme="minorHAnsi" w:cstheme="minorBidi"/>
          <w:i w:val="0"/>
          <w:color w:val="auto"/>
          <w:spacing w:val="0"/>
          <w:sz w:val="20"/>
          <w:szCs w:val="22"/>
          <w:lang w:val="en-GB" w:eastAsia="ja-JP"/>
        </w:rPr>
        <w:t xml:space="preserve">are related to beam switching capability for the downlink, they provide a composite latency that includes the PDCCH decoding delay plus baseband and radio delays. This delay is on the order of tens </w:t>
      </w:r>
      <w:r w:rsidR="000E1B6E">
        <w:rPr>
          <w:rFonts w:eastAsiaTheme="minorHAnsi" w:cstheme="minorBidi"/>
          <w:i w:val="0"/>
          <w:color w:val="auto"/>
          <w:spacing w:val="0"/>
          <w:sz w:val="20"/>
          <w:szCs w:val="22"/>
          <w:lang w:val="en-GB" w:eastAsia="ja-JP"/>
        </w:rPr>
        <w:t xml:space="preserve">or hundreds </w:t>
      </w:r>
      <w:r w:rsidRPr="00642566">
        <w:rPr>
          <w:rFonts w:eastAsiaTheme="minorHAnsi" w:cstheme="minorBidi"/>
          <w:i w:val="0"/>
          <w:color w:val="auto"/>
          <w:spacing w:val="0"/>
          <w:sz w:val="20"/>
          <w:szCs w:val="22"/>
          <w:lang w:val="en-GB" w:eastAsia="ja-JP"/>
        </w:rPr>
        <w:t xml:space="preserve">of symbols (multiple slots), not on the order of tens of ns which is the beam switch component of the overall delay. Furthermore, there is no existing capability </w:t>
      </w:r>
      <w:proofErr w:type="spellStart"/>
      <w:r w:rsidRPr="00642566">
        <w:rPr>
          <w:rFonts w:eastAsiaTheme="minorHAnsi" w:cstheme="minorBidi"/>
          <w:i w:val="0"/>
          <w:color w:val="auto"/>
          <w:spacing w:val="0"/>
          <w:sz w:val="20"/>
          <w:szCs w:val="22"/>
          <w:lang w:val="en-GB" w:eastAsia="ja-JP"/>
        </w:rPr>
        <w:t>signaling</w:t>
      </w:r>
      <w:proofErr w:type="spellEnd"/>
      <w:r w:rsidRPr="00642566">
        <w:rPr>
          <w:rFonts w:eastAsiaTheme="minorHAnsi" w:cstheme="minorBidi"/>
          <w:i w:val="0"/>
          <w:color w:val="auto"/>
          <w:spacing w:val="0"/>
          <w:sz w:val="20"/>
          <w:szCs w:val="22"/>
          <w:lang w:val="en-GB" w:eastAsia="ja-JP"/>
        </w:rPr>
        <w:t xml:space="preserve"> indicating beam switch time in the uplink</w:t>
      </w:r>
      <w:r>
        <w:rPr>
          <w:rFonts w:eastAsiaTheme="minorHAnsi" w:cstheme="minorBidi"/>
          <w:i w:val="0"/>
          <w:color w:val="auto"/>
          <w:spacing w:val="0"/>
          <w:sz w:val="20"/>
          <w:szCs w:val="22"/>
          <w:lang w:val="en-GB" w:eastAsia="ja-JP"/>
        </w:rPr>
        <w:t>.</w:t>
      </w:r>
    </w:p>
    <w:p w14:paraId="699765C8" w14:textId="00B5A057" w:rsidR="009775DF"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 xml:space="preserve">Based on this it </w:t>
      </w:r>
      <w:r w:rsidR="009775DF">
        <w:rPr>
          <w:rFonts w:eastAsiaTheme="minorHAnsi" w:cstheme="minorBidi"/>
          <w:i w:val="0"/>
          <w:color w:val="auto"/>
          <w:spacing w:val="0"/>
          <w:sz w:val="20"/>
          <w:szCs w:val="22"/>
          <w:lang w:val="en-GB" w:eastAsia="ja-JP"/>
        </w:rPr>
        <w:t>should</w:t>
      </w:r>
      <w:r>
        <w:rPr>
          <w:rFonts w:eastAsiaTheme="minorHAnsi" w:cstheme="minorBidi"/>
          <w:i w:val="0"/>
          <w:color w:val="auto"/>
          <w:spacing w:val="0"/>
          <w:sz w:val="20"/>
          <w:szCs w:val="22"/>
          <w:lang w:val="en-GB" w:eastAsia="ja-JP"/>
        </w:rPr>
        <w:t xml:space="preserve"> be further discussed to introduce some form of capability signalling to the network on the beam switch time, either in absolute terms, or some quantized version. Alternatively, the UE could simply indicate whether a symbol gap is needed.</w:t>
      </w:r>
      <w:r w:rsidR="00346F44">
        <w:rPr>
          <w:rFonts w:eastAsiaTheme="minorHAnsi" w:cstheme="minorBidi"/>
          <w:i w:val="0"/>
          <w:color w:val="auto"/>
          <w:spacing w:val="0"/>
          <w:sz w:val="20"/>
          <w:szCs w:val="22"/>
          <w:lang w:val="en-GB" w:eastAsia="ja-JP"/>
        </w:rPr>
        <w:t xml:space="preserve"> Such a capability is mentioned in the </w:t>
      </w:r>
      <w:r w:rsidR="000E1B6E">
        <w:rPr>
          <w:rFonts w:eastAsiaTheme="minorHAnsi" w:cstheme="minorBidi"/>
          <w:i w:val="0"/>
          <w:color w:val="auto"/>
          <w:spacing w:val="0"/>
          <w:sz w:val="20"/>
          <w:szCs w:val="22"/>
          <w:lang w:val="en-GB" w:eastAsia="ja-JP"/>
        </w:rPr>
        <w:t xml:space="preserve">following </w:t>
      </w:r>
      <w:r w:rsidR="00346F44">
        <w:rPr>
          <w:rFonts w:eastAsiaTheme="minorHAnsi" w:cstheme="minorBidi"/>
          <w:i w:val="0"/>
          <w:color w:val="auto"/>
          <w:spacing w:val="0"/>
          <w:sz w:val="20"/>
          <w:szCs w:val="22"/>
          <w:lang w:val="en-GB" w:eastAsia="ja-JP"/>
        </w:rPr>
        <w:t xml:space="preserve">agreement </w:t>
      </w:r>
      <w:r w:rsidR="000E1B6E">
        <w:rPr>
          <w:rFonts w:eastAsiaTheme="minorHAnsi" w:cstheme="minorBidi"/>
          <w:i w:val="0"/>
          <w:color w:val="auto"/>
          <w:spacing w:val="0"/>
          <w:sz w:val="20"/>
          <w:szCs w:val="22"/>
          <w:lang w:val="en-GB" w:eastAsia="ja-JP"/>
        </w:rPr>
        <w:t>from RAN1#104:</w:t>
      </w:r>
    </w:p>
    <w:p w14:paraId="5E092345" w14:textId="77777777" w:rsidR="000E1B6E" w:rsidRDefault="000E1B6E" w:rsidP="00CB4BAD">
      <w:pPr>
        <w:pStyle w:val="IvDInstructiontext"/>
        <w:jc w:val="both"/>
        <w:rPr>
          <w:rFonts w:eastAsiaTheme="minorHAnsi" w:cstheme="minorBidi"/>
          <w:i w:val="0"/>
          <w:color w:val="auto"/>
          <w:spacing w:val="0"/>
          <w:sz w:val="20"/>
          <w:szCs w:val="22"/>
          <w:lang w:val="en-GB" w:eastAsia="ja-JP"/>
        </w:rPr>
      </w:pPr>
    </w:p>
    <w:p w14:paraId="6CA5BA23" w14:textId="77777777" w:rsidR="000E1B6E" w:rsidRPr="000E1B6E" w:rsidRDefault="000E1B6E" w:rsidP="005D320C">
      <w:pPr>
        <w:spacing w:after="0" w:line="240" w:lineRule="auto"/>
        <w:ind w:left="360"/>
        <w:rPr>
          <w:rFonts w:ascii="Times" w:eastAsia="Batang" w:hAnsi="Times" w:cs="Times New Roman"/>
          <w:szCs w:val="24"/>
          <w:lang w:val="en-GB" w:eastAsia="x-none"/>
        </w:rPr>
      </w:pPr>
      <w:r w:rsidRPr="000E1B6E">
        <w:rPr>
          <w:rFonts w:ascii="Times" w:eastAsia="Batang" w:hAnsi="Times" w:cs="Times New Roman"/>
          <w:szCs w:val="24"/>
          <w:highlight w:val="green"/>
          <w:lang w:val="en-GB" w:eastAsia="x-none"/>
        </w:rPr>
        <w:t>Agreement:</w:t>
      </w:r>
    </w:p>
    <w:p w14:paraId="2CE2C54E" w14:textId="77777777" w:rsidR="000E1B6E" w:rsidRPr="000E1B6E" w:rsidRDefault="000E1B6E" w:rsidP="005D320C">
      <w:pPr>
        <w:numPr>
          <w:ilvl w:val="0"/>
          <w:numId w:val="13"/>
        </w:numPr>
        <w:spacing w:after="0" w:line="240" w:lineRule="auto"/>
        <w:ind w:left="1080"/>
        <w:rPr>
          <w:rFonts w:ascii="Times" w:eastAsia="Batang" w:hAnsi="Times" w:cs="Times New Roman"/>
          <w:szCs w:val="24"/>
          <w:lang w:val="en-GB" w:eastAsia="x-none"/>
        </w:rPr>
      </w:pPr>
      <w:r w:rsidRPr="000E1B6E">
        <w:rPr>
          <w:rFonts w:ascii="Times" w:eastAsia="Batang" w:hAnsi="Times" w:cs="Times New Roman"/>
          <w:szCs w:val="24"/>
          <w:lang w:val="en-GB" w:eastAsia="x-none"/>
        </w:rPr>
        <w:t>Further study new parameter values for at least the following parameters:</w:t>
      </w:r>
    </w:p>
    <w:p w14:paraId="12B80D17" w14:textId="77777777" w:rsidR="000E1B6E" w:rsidRPr="000E1B6E" w:rsidRDefault="000E1B6E" w:rsidP="005D320C">
      <w:pPr>
        <w:numPr>
          <w:ilvl w:val="1"/>
          <w:numId w:val="13"/>
        </w:numPr>
        <w:spacing w:after="0" w:line="240" w:lineRule="auto"/>
        <w:ind w:left="1800"/>
        <w:rPr>
          <w:rFonts w:ascii="Times" w:eastAsia="Batang" w:hAnsi="Times" w:cs="Times New Roman"/>
          <w:szCs w:val="24"/>
          <w:lang w:val="en-GB" w:eastAsia="x-none"/>
        </w:rPr>
      </w:pPr>
      <w:proofErr w:type="spellStart"/>
      <w:r w:rsidRPr="000E1B6E">
        <w:rPr>
          <w:rFonts w:ascii="Times" w:eastAsia="Batang" w:hAnsi="Times" w:cs="Times New Roman"/>
          <w:szCs w:val="24"/>
          <w:lang w:val="en-GB" w:eastAsia="x-none"/>
        </w:rPr>
        <w:t>maxNumberRxTxBeamSwitchDL</w:t>
      </w:r>
      <w:proofErr w:type="spellEnd"/>
    </w:p>
    <w:p w14:paraId="39DAF755" w14:textId="77777777" w:rsidR="000E1B6E" w:rsidRPr="000E1B6E" w:rsidRDefault="000E1B6E" w:rsidP="005D320C">
      <w:pPr>
        <w:numPr>
          <w:ilvl w:val="1"/>
          <w:numId w:val="13"/>
        </w:numPr>
        <w:spacing w:after="0" w:line="240" w:lineRule="auto"/>
        <w:ind w:left="1800"/>
        <w:rPr>
          <w:rFonts w:ascii="Times" w:eastAsia="Batang" w:hAnsi="Times" w:cs="Times New Roman"/>
          <w:szCs w:val="24"/>
          <w:lang w:val="en-GB" w:eastAsia="x-none"/>
        </w:rPr>
      </w:pPr>
      <w:r w:rsidRPr="000E1B6E">
        <w:rPr>
          <w:rFonts w:ascii="Times" w:eastAsia="Batang" w:hAnsi="Times" w:cs="Times New Roman"/>
          <w:szCs w:val="24"/>
          <w:lang w:val="en-GB" w:eastAsia="x-none"/>
        </w:rPr>
        <w:t>Additional beam switching time delay d for triggering AP-CSI-RS when triggering PDCCH with 120kHz or 480kHz has a smaller subcarrier spacing than AP-CSI-RS</w:t>
      </w:r>
    </w:p>
    <w:p w14:paraId="204F58C3" w14:textId="77777777" w:rsidR="000E1B6E" w:rsidRPr="000E1B6E" w:rsidRDefault="000E1B6E" w:rsidP="005D320C">
      <w:pPr>
        <w:numPr>
          <w:ilvl w:val="0"/>
          <w:numId w:val="13"/>
        </w:numPr>
        <w:spacing w:after="0" w:line="240" w:lineRule="auto"/>
        <w:ind w:left="1080"/>
        <w:rPr>
          <w:rFonts w:ascii="Times" w:eastAsia="Batang" w:hAnsi="Times" w:cs="Times New Roman"/>
          <w:szCs w:val="24"/>
          <w:lang w:val="en-GB" w:eastAsia="x-none"/>
        </w:rPr>
      </w:pPr>
      <w:r w:rsidRPr="000E1B6E">
        <w:rPr>
          <w:rFonts w:ascii="Times" w:eastAsia="Batang" w:hAnsi="Times" w:cs="Times New Roman"/>
          <w:szCs w:val="24"/>
          <w:lang w:val="en-GB" w:eastAsia="x-none"/>
        </w:rPr>
        <w:t xml:space="preserve">Study whether/how to introduce a beam switching gap between signals/channels </w:t>
      </w:r>
    </w:p>
    <w:p w14:paraId="1F0D055C" w14:textId="77777777" w:rsidR="000E1B6E" w:rsidRPr="000E1B6E" w:rsidRDefault="000E1B6E" w:rsidP="005D320C">
      <w:pPr>
        <w:numPr>
          <w:ilvl w:val="1"/>
          <w:numId w:val="13"/>
        </w:numPr>
        <w:spacing w:after="0" w:line="240" w:lineRule="auto"/>
        <w:ind w:left="1800"/>
        <w:rPr>
          <w:rFonts w:ascii="Times" w:eastAsia="Batang" w:hAnsi="Times" w:cs="Times New Roman"/>
          <w:szCs w:val="24"/>
          <w:lang w:val="en-GB" w:eastAsia="x-none"/>
        </w:rPr>
      </w:pPr>
      <w:r w:rsidRPr="000E1B6E">
        <w:rPr>
          <w:rFonts w:ascii="Times" w:eastAsia="Batang" w:hAnsi="Times" w:cs="Times New Roman"/>
          <w:szCs w:val="24"/>
          <w:lang w:val="en-GB" w:eastAsia="x-none"/>
        </w:rPr>
        <w:t xml:space="preserve">FFS: condition to apply </w:t>
      </w:r>
      <w:r w:rsidRPr="005D320C">
        <w:rPr>
          <w:rFonts w:ascii="Times" w:eastAsia="Batang" w:hAnsi="Times" w:cs="Times New Roman"/>
          <w:szCs w:val="24"/>
          <w:highlight w:val="yellow"/>
          <w:lang w:val="en-GB" w:eastAsia="x-none"/>
        </w:rPr>
        <w:t>including potential UE capability definition</w:t>
      </w:r>
    </w:p>
    <w:p w14:paraId="51937010" w14:textId="77777777" w:rsidR="000E1B6E" w:rsidRPr="000E1B6E" w:rsidRDefault="000E1B6E" w:rsidP="005D320C">
      <w:pPr>
        <w:numPr>
          <w:ilvl w:val="1"/>
          <w:numId w:val="13"/>
        </w:numPr>
        <w:spacing w:after="0" w:line="240" w:lineRule="auto"/>
        <w:ind w:left="1800"/>
        <w:rPr>
          <w:rFonts w:ascii="Times" w:eastAsia="Batang" w:hAnsi="Times" w:cs="Times New Roman"/>
          <w:szCs w:val="24"/>
          <w:lang w:val="en-GB" w:eastAsia="x-none"/>
        </w:rPr>
      </w:pPr>
      <w:r w:rsidRPr="000E1B6E">
        <w:rPr>
          <w:rFonts w:ascii="Times" w:eastAsia="Batang" w:hAnsi="Times" w:cs="Times New Roman"/>
          <w:szCs w:val="24"/>
          <w:lang w:val="en-GB" w:eastAsia="x-none"/>
        </w:rPr>
        <w:t>Study should account for inputs from RAN4</w:t>
      </w:r>
    </w:p>
    <w:p w14:paraId="2BE60240"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p>
    <w:p w14:paraId="6782D756" w14:textId="6C17F3C9" w:rsidR="00CB4BAD" w:rsidRPr="00CB4BAD" w:rsidRDefault="00CB4BAD" w:rsidP="00CB4BAD">
      <w:pPr>
        <w:pStyle w:val="Proposal"/>
        <w:rPr>
          <w:lang w:val="en-GB" w:eastAsia="ja-JP"/>
        </w:rPr>
      </w:pPr>
      <w:bookmarkStart w:id="18" w:name="_Toc87008286"/>
      <w:r>
        <w:rPr>
          <w:lang w:val="en-GB"/>
        </w:rPr>
        <w:t>To allow efficient configuration of reference signal resource sets for beam management</w:t>
      </w:r>
      <w:r w:rsidRPr="00ED76C6">
        <w:rPr>
          <w:lang w:val="en-GB"/>
        </w:rPr>
        <w:t xml:space="preserve"> </w:t>
      </w:r>
      <w:r>
        <w:rPr>
          <w:lang w:val="en-GB"/>
        </w:rPr>
        <w:t>for 480/960 kHz SCS, RAN1 should further discuss the introduction of some form of UE capability signalling that can provide the network with knowledge related to the UE beam switch time.</w:t>
      </w:r>
      <w:bookmarkEnd w:id="18"/>
    </w:p>
    <w:p w14:paraId="441CFF7D" w14:textId="416B315E" w:rsidR="00586BE7" w:rsidRDefault="00586BE7" w:rsidP="00586BE7">
      <w:pPr>
        <w:pStyle w:val="Heading2"/>
      </w:pPr>
      <w:r>
        <w:lastRenderedPageBreak/>
        <w:t>2.</w:t>
      </w:r>
      <w:r w:rsidR="00536DC2">
        <w:t>3</w:t>
      </w:r>
      <w:r>
        <w:tab/>
        <w:t>Potential Enhancements for Beam Failure Recovery</w:t>
      </w:r>
    </w:p>
    <w:p w14:paraId="278241D8" w14:textId="2DF0CB66" w:rsidR="00586BE7" w:rsidRDefault="00586BE7" w:rsidP="00586BE7">
      <w:pPr>
        <w:pStyle w:val="Heading3"/>
      </w:pPr>
      <w:r>
        <w:t>2.</w:t>
      </w:r>
      <w:r w:rsidR="00536DC2">
        <w:t>3</w:t>
      </w:r>
      <w:r>
        <w:t>.1</w:t>
      </w:r>
      <w:r>
        <w:tab/>
      </w:r>
      <w:r w:rsidRPr="002C7557">
        <w:t>On ap-CSI-RS for BFD</w:t>
      </w:r>
    </w:p>
    <w:p w14:paraId="4B24B05E" w14:textId="7FE0321D" w:rsidR="00586BE7" w:rsidRDefault="00586BE7" w:rsidP="00BE123C">
      <w:pPr>
        <w:jc w:val="both"/>
        <w:rPr>
          <w:rFonts w:cs="Arial"/>
          <w:szCs w:val="20"/>
        </w:rPr>
      </w:pPr>
      <w:r>
        <w:rPr>
          <w:lang w:val="en-GB" w:eastAsia="ja-JP"/>
        </w:rPr>
        <w:t xml:space="preserve">In </w:t>
      </w:r>
      <w:r w:rsidR="006F2091">
        <w:rPr>
          <w:lang w:val="en-GB" w:eastAsia="ja-JP"/>
        </w:rPr>
        <w:t>previous meetings</w:t>
      </w:r>
      <w:r>
        <w:rPr>
          <w:lang w:val="en-GB" w:eastAsia="ja-JP"/>
        </w:rPr>
        <w:t xml:space="preserve">, it was proposed to </w:t>
      </w:r>
      <w:r>
        <w:rPr>
          <w:rFonts w:cs="Arial"/>
          <w:szCs w:val="20"/>
        </w:rPr>
        <w:t xml:space="preserve">study whether or not enhancements to the link recovery procedures, i.e., beam failure detection (BFD) and new beam identification (NBI) are needed when operating in unlicensed spectrum. One of the enhancements suggested for study is </w:t>
      </w:r>
      <w:proofErr w:type="gramStart"/>
      <w:r>
        <w:rPr>
          <w:rFonts w:cs="Arial"/>
          <w:szCs w:val="20"/>
        </w:rPr>
        <w:t>whether or not</w:t>
      </w:r>
      <w:proofErr w:type="gramEnd"/>
      <w:r>
        <w:rPr>
          <w:rFonts w:cs="Arial"/>
          <w:szCs w:val="20"/>
        </w:rPr>
        <w:t xml:space="preserve"> ap-CSI-RS is needed as a complement to p-CSI-RS and/or SS/PBCH blocks used for BFD. It was observed that due to LBT failure, the </w:t>
      </w:r>
      <w:proofErr w:type="spellStart"/>
      <w:r>
        <w:rPr>
          <w:rFonts w:cs="Arial"/>
          <w:szCs w:val="20"/>
        </w:rPr>
        <w:t>gNB</w:t>
      </w:r>
      <w:proofErr w:type="spellEnd"/>
      <w:r>
        <w:rPr>
          <w:rFonts w:cs="Arial"/>
          <w:szCs w:val="20"/>
        </w:rPr>
        <w:t xml:space="preserve"> may not be able to transmit an instance (period) of the periodic BFD RS, and it was suggested that ap-CSI-RS can be used to "patch" a missing instance. It is claimed that the benefit of this is that if the link quality is good, then the UE will measure it so, and thus not trigger a BFI (beam failure indication) from PHY to MAC. Conversely, if the link quality is poor, then the UE will measure it so, and trigger a BFI from PHY to MAC, thus causing the BFI counter to be incremented.</w:t>
      </w:r>
    </w:p>
    <w:p w14:paraId="598EE921" w14:textId="4F3C90EA" w:rsidR="00586BE7" w:rsidRDefault="00586BE7" w:rsidP="00BE123C">
      <w:pPr>
        <w:jc w:val="both"/>
        <w:rPr>
          <w:rFonts w:cs="Arial"/>
          <w:szCs w:val="20"/>
        </w:rPr>
      </w:pPr>
      <w:r>
        <w:rPr>
          <w:rFonts w:cs="Arial"/>
          <w:szCs w:val="20"/>
        </w:rPr>
        <w:t xml:space="preserve">We </w:t>
      </w:r>
      <w:r w:rsidR="0018051C">
        <w:rPr>
          <w:rFonts w:cs="Arial"/>
          <w:szCs w:val="20"/>
        </w:rPr>
        <w:t>observe</w:t>
      </w:r>
      <w:r>
        <w:rPr>
          <w:rFonts w:cs="Arial"/>
          <w:szCs w:val="20"/>
        </w:rPr>
        <w:t xml:space="preserve"> that this enhancement is not needed since a much simpler solution already exists within the link recovery procedures specified in Rel-15 (see Clause 6 in 38.213). As part of Rel-15, a maximum value for the BFI counter is configured by RRC, namely </w:t>
      </w:r>
      <w:proofErr w:type="spellStart"/>
      <w:r w:rsidRPr="00192655">
        <w:rPr>
          <w:rFonts w:cs="Arial"/>
          <w:i/>
          <w:iCs/>
          <w:szCs w:val="20"/>
        </w:rPr>
        <w:t>beamFailureInstanceMaxCount</w:t>
      </w:r>
      <w:proofErr w:type="spellEnd"/>
      <w:r w:rsidRPr="00192655">
        <w:rPr>
          <w:rFonts w:cs="Arial"/>
          <w:szCs w:val="20"/>
        </w:rPr>
        <w:t xml:space="preserve"> in </w:t>
      </w:r>
      <w:proofErr w:type="spellStart"/>
      <w:r w:rsidRPr="00192655">
        <w:rPr>
          <w:rFonts w:cs="Arial"/>
          <w:i/>
          <w:iCs/>
          <w:szCs w:val="20"/>
        </w:rPr>
        <w:t>RadioLinkMonitoringConfig</w:t>
      </w:r>
      <w:proofErr w:type="spellEnd"/>
      <w:r>
        <w:rPr>
          <w:rFonts w:cs="Arial"/>
          <w:szCs w:val="20"/>
        </w:rPr>
        <w:t xml:space="preserve">. Additionally, a maximum value for an associated timer is configured with the parameter </w:t>
      </w:r>
      <w:proofErr w:type="spellStart"/>
      <w:r w:rsidRPr="00192655">
        <w:rPr>
          <w:rFonts w:cs="Arial"/>
          <w:i/>
          <w:iCs/>
          <w:szCs w:val="20"/>
        </w:rPr>
        <w:t>beamFailureDetectionTimer</w:t>
      </w:r>
      <w:proofErr w:type="spellEnd"/>
      <w:r>
        <w:rPr>
          <w:rFonts w:cs="Arial"/>
          <w:szCs w:val="20"/>
        </w:rPr>
        <w:t xml:space="preserve">. These two parameters together control how fast the UE declares beam failure before triggering the link recovery procedure. According to Rel-15, the UE indicates a BFI from PHY to MAC </w:t>
      </w:r>
      <w:r w:rsidR="0018051C" w:rsidRPr="00DC2D25">
        <w:rPr>
          <w:rFonts w:cs="Arial"/>
          <w:noProof/>
          <w:szCs w:val="20"/>
        </w:rPr>
        <mc:AlternateContent>
          <mc:Choice Requires="wps">
            <w:drawing>
              <wp:anchor distT="45720" distB="45720" distL="114300" distR="114300" simplePos="0" relativeHeight="251658241" behindDoc="0" locked="0" layoutInCell="1" allowOverlap="1" wp14:anchorId="42910A65" wp14:editId="6DAC6650">
                <wp:simplePos x="0" y="0"/>
                <wp:positionH relativeFrom="margin">
                  <wp:align>right</wp:align>
                </wp:positionH>
                <wp:positionV relativeFrom="paragraph">
                  <wp:posOffset>424401</wp:posOffset>
                </wp:positionV>
                <wp:extent cx="6089650" cy="775970"/>
                <wp:effectExtent l="0" t="0" r="25400" b="241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775970"/>
                        </a:xfrm>
                        <a:prstGeom prst="rect">
                          <a:avLst/>
                        </a:prstGeom>
                        <a:solidFill>
                          <a:srgbClr val="FFFFFF"/>
                        </a:solidFill>
                        <a:ln w="9525">
                          <a:solidFill>
                            <a:srgbClr val="000000"/>
                          </a:solidFill>
                          <a:miter lim="800000"/>
                          <a:headEnd/>
                          <a:tailEnd/>
                        </a:ln>
                      </wps:spPr>
                      <wps:txbx>
                        <w:txbxContent>
                          <w:p w14:paraId="5D8D403D" w14:textId="77777777" w:rsidR="006D521F" w:rsidRPr="00DC2D25" w:rsidRDefault="006D521F" w:rsidP="00586BE7">
                            <w:pPr>
                              <w:rPr>
                                <w:rFonts w:ascii="Times New Roman" w:eastAsia="SimSun" w:hAnsi="Times New Roman" w:cs="Times New Roman"/>
                                <w:szCs w:val="20"/>
                                <w:lang w:val="en-GB"/>
                              </w:rPr>
                            </w:pPr>
                            <w:r w:rsidRPr="00DC2D25">
                              <w:rPr>
                                <w:rFonts w:ascii="Times New Roman" w:eastAsia="SimSun" w:hAnsi="Times New Roman" w:cs="Times New Roman"/>
                                <w:szCs w:val="20"/>
                                <w:lang w:val="en-GB"/>
                              </w:rPr>
                              <w:t xml:space="preserve">The physical layer informs the higher layers when the </w:t>
                            </w:r>
                            <w:r w:rsidRPr="00DC2D25">
                              <w:rPr>
                                <w:rFonts w:ascii="Times New Roman" w:eastAsia="SimSun" w:hAnsi="Times New Roman" w:cs="Times New Roman"/>
                                <w:iCs/>
                                <w:szCs w:val="20"/>
                                <w:lang w:val="en-GB"/>
                              </w:rPr>
                              <w:t xml:space="preserve">radio link quality </w:t>
                            </w:r>
                            <w:r w:rsidRPr="00DC2D25">
                              <w:rPr>
                                <w:rFonts w:ascii="Times New Roman" w:eastAsia="SimSun" w:hAnsi="Times New Roman" w:cs="Times New Roman"/>
                                <w:szCs w:val="20"/>
                                <w:lang w:val="en-GB"/>
                              </w:rPr>
                              <w:t xml:space="preserve">is worse than the threshold </w:t>
                            </w:r>
                            <w:proofErr w:type="spellStart"/>
                            <w:r w:rsidRPr="00DC2D25">
                              <w:rPr>
                                <w:rFonts w:ascii="Times New Roman" w:eastAsia="SimSun" w:hAnsi="Times New Roman" w:cs="Times New Roman"/>
                                <w:szCs w:val="20"/>
                                <w:lang w:val="en-GB"/>
                              </w:rPr>
                              <w:t>Q</w:t>
                            </w:r>
                            <w:r w:rsidRPr="00DC2D25">
                              <w:rPr>
                                <w:rFonts w:ascii="Times New Roman" w:eastAsia="SimSun" w:hAnsi="Times New Roman" w:cs="Times New Roman"/>
                                <w:szCs w:val="20"/>
                                <w:vertAlign w:val="subscript"/>
                                <w:lang w:val="en-GB"/>
                              </w:rPr>
                              <w:t>out,LR</w:t>
                            </w:r>
                            <w:proofErr w:type="spellEnd"/>
                            <w:r w:rsidRPr="00DC2D25">
                              <w:rPr>
                                <w:rFonts w:ascii="Times New Roman" w:eastAsia="SimSun" w:hAnsi="Times New Roman" w:cs="Times New Roman"/>
                                <w:szCs w:val="20"/>
                                <w:lang w:val="en-GB"/>
                              </w:rPr>
                              <w:t xml:space="preserve"> with a periodicity </w:t>
                            </w:r>
                            <w:r w:rsidRPr="00DC2D25">
                              <w:rPr>
                                <w:rFonts w:ascii="Times New Roman" w:eastAsia="SimSun" w:hAnsi="Times New Roman" w:cs="Times New Roman"/>
                                <w:szCs w:val="20"/>
                              </w:rPr>
                              <w:t xml:space="preserve">determined by the maximum between the shortest periodicity among the SS/PBCH blocks </w:t>
                            </w:r>
                            <w:r w:rsidRPr="00DC2D25">
                              <w:rPr>
                                <w:rFonts w:ascii="Times New Roman" w:eastAsia="SimSun" w:hAnsi="Times New Roman" w:cs="Times New Roman"/>
                                <w:iCs/>
                                <w:szCs w:val="20"/>
                                <w:lang w:val="en-GB"/>
                              </w:rPr>
                              <w:t xml:space="preserve">on the </w:t>
                            </w:r>
                            <w:proofErr w:type="spellStart"/>
                            <w:r w:rsidRPr="00DC2D25">
                              <w:rPr>
                                <w:rFonts w:ascii="Times New Roman" w:eastAsia="SimSun" w:hAnsi="Times New Roman" w:cs="Times New Roman"/>
                                <w:iCs/>
                                <w:szCs w:val="20"/>
                                <w:lang w:val="en-GB"/>
                              </w:rPr>
                              <w:t>PCell</w:t>
                            </w:r>
                            <w:proofErr w:type="spellEnd"/>
                            <w:r w:rsidRPr="00DC2D25">
                              <w:rPr>
                                <w:rFonts w:ascii="Times New Roman" w:eastAsia="SimSun" w:hAnsi="Times New Roman" w:cs="Times New Roman"/>
                                <w:iCs/>
                                <w:szCs w:val="20"/>
                                <w:lang w:val="en-GB"/>
                              </w:rPr>
                              <w:t xml:space="preserve"> or the </w:t>
                            </w:r>
                            <w:proofErr w:type="spellStart"/>
                            <w:r w:rsidRPr="00DC2D25">
                              <w:rPr>
                                <w:rFonts w:ascii="Times New Roman" w:eastAsia="SimSun" w:hAnsi="Times New Roman" w:cs="Times New Roman"/>
                                <w:iCs/>
                                <w:szCs w:val="20"/>
                                <w:lang w:val="en-GB"/>
                              </w:rPr>
                              <w:t>PSCell</w:t>
                            </w:r>
                            <w:proofErr w:type="spellEnd"/>
                            <w:r w:rsidRPr="00DC2D25">
                              <w:rPr>
                                <w:rFonts w:ascii="Times New Roman" w:eastAsia="SimSun" w:hAnsi="Times New Roman" w:cs="Times New Roman"/>
                                <w:szCs w:val="20"/>
                              </w:rPr>
                              <w:t xml:space="preserve"> and/or the periodic CSI-RS configurations in the set </w:t>
                            </w:r>
                            <w:r w:rsidRPr="00DC2D25">
                              <w:rPr>
                                <w:rFonts w:ascii="Times New Roman" w:eastAsia="SimSun" w:hAnsi="Times New Roman" w:cs="Times New Roman"/>
                                <w:iCs/>
                                <w:noProof/>
                                <w:position w:val="-10"/>
                                <w:szCs w:val="20"/>
                                <w:lang w:val="en-GB"/>
                              </w:rPr>
                              <w:drawing>
                                <wp:inline distT="0" distB="0" distL="0" distR="0" wp14:anchorId="0EE649EB" wp14:editId="33AE631C">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C2D25">
                              <w:rPr>
                                <w:rFonts w:ascii="Times New Roman" w:eastAsia="SimSun" w:hAnsi="Times New Roman" w:cs="Times New Roman"/>
                                <w:iCs/>
                                <w:szCs w:val="20"/>
                                <w:lang w:val="en-GB"/>
                              </w:rPr>
                              <w:t xml:space="preserve"> that the UE uses to assess the radio link quality and 2 msec.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910A65" id="_x0000_s1029" type="#_x0000_t202" style="position:absolute;left:0;text-align:left;margin-left:428.3pt;margin-top:33.4pt;width:479.5pt;height:61.1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">
                <v:textbox>
                  <w:txbxContent>
                    <w:p w14:paraId="5D8D403D" w14:textId="77777777" w:rsidR="006D521F" w:rsidRPr="00DC2D25" w:rsidRDefault="006D521F" w:rsidP="00586BE7">
                      <w:pPr>
                        <w:rPr>
                          <w:rFonts w:ascii="Times New Roman" w:eastAsia="SimSun" w:hAnsi="Times New Roman" w:cs="Times New Roman"/>
                          <w:szCs w:val="20"/>
                          <w:lang w:val="en-GB"/>
                        </w:rPr>
                      </w:pPr>
                      <w:r w:rsidRPr="00DC2D25">
                        <w:rPr>
                          <w:rFonts w:ascii="Times New Roman" w:eastAsia="SimSun" w:hAnsi="Times New Roman" w:cs="Times New Roman"/>
                          <w:szCs w:val="20"/>
                          <w:lang w:val="en-GB"/>
                        </w:rPr>
                        <w:t xml:space="preserve">The physical layer informs the higher layers when the </w:t>
                      </w:r>
                      <w:r w:rsidRPr="00DC2D25">
                        <w:rPr>
                          <w:rFonts w:ascii="Times New Roman" w:eastAsia="SimSun" w:hAnsi="Times New Roman" w:cs="Times New Roman"/>
                          <w:iCs/>
                          <w:szCs w:val="20"/>
                          <w:lang w:val="en-GB"/>
                        </w:rPr>
                        <w:t xml:space="preserve">radio link quality </w:t>
                      </w:r>
                      <w:r w:rsidRPr="00DC2D25">
                        <w:rPr>
                          <w:rFonts w:ascii="Times New Roman" w:eastAsia="SimSun" w:hAnsi="Times New Roman" w:cs="Times New Roman"/>
                          <w:szCs w:val="20"/>
                          <w:lang w:val="en-GB"/>
                        </w:rPr>
                        <w:t xml:space="preserve">is worse than the threshold </w:t>
                      </w:r>
                      <w:proofErr w:type="spellStart"/>
                      <w:r w:rsidRPr="00DC2D25">
                        <w:rPr>
                          <w:rFonts w:ascii="Times New Roman" w:eastAsia="SimSun" w:hAnsi="Times New Roman" w:cs="Times New Roman"/>
                          <w:szCs w:val="20"/>
                          <w:lang w:val="en-GB"/>
                        </w:rPr>
                        <w:t>Q</w:t>
                      </w:r>
                      <w:r w:rsidRPr="00DC2D25">
                        <w:rPr>
                          <w:rFonts w:ascii="Times New Roman" w:eastAsia="SimSun" w:hAnsi="Times New Roman" w:cs="Times New Roman"/>
                          <w:szCs w:val="20"/>
                          <w:vertAlign w:val="subscript"/>
                          <w:lang w:val="en-GB"/>
                        </w:rPr>
                        <w:t>out,LR</w:t>
                      </w:r>
                      <w:proofErr w:type="spellEnd"/>
                      <w:r w:rsidRPr="00DC2D25">
                        <w:rPr>
                          <w:rFonts w:ascii="Times New Roman" w:eastAsia="SimSun" w:hAnsi="Times New Roman" w:cs="Times New Roman"/>
                          <w:szCs w:val="20"/>
                          <w:lang w:val="en-GB"/>
                        </w:rPr>
                        <w:t xml:space="preserve"> with a periodicity </w:t>
                      </w:r>
                      <w:r w:rsidRPr="00DC2D25">
                        <w:rPr>
                          <w:rFonts w:ascii="Times New Roman" w:eastAsia="SimSun" w:hAnsi="Times New Roman" w:cs="Times New Roman"/>
                          <w:szCs w:val="20"/>
                        </w:rPr>
                        <w:t xml:space="preserve">determined by the maximum between the shortest periodicity among the SS/PBCH blocks </w:t>
                      </w:r>
                      <w:r w:rsidRPr="00DC2D25">
                        <w:rPr>
                          <w:rFonts w:ascii="Times New Roman" w:eastAsia="SimSun" w:hAnsi="Times New Roman" w:cs="Times New Roman"/>
                          <w:iCs/>
                          <w:szCs w:val="20"/>
                          <w:lang w:val="en-GB"/>
                        </w:rPr>
                        <w:t xml:space="preserve">on the </w:t>
                      </w:r>
                      <w:proofErr w:type="spellStart"/>
                      <w:r w:rsidRPr="00DC2D25">
                        <w:rPr>
                          <w:rFonts w:ascii="Times New Roman" w:eastAsia="SimSun" w:hAnsi="Times New Roman" w:cs="Times New Roman"/>
                          <w:iCs/>
                          <w:szCs w:val="20"/>
                          <w:lang w:val="en-GB"/>
                        </w:rPr>
                        <w:t>PCell</w:t>
                      </w:r>
                      <w:proofErr w:type="spellEnd"/>
                      <w:r w:rsidRPr="00DC2D25">
                        <w:rPr>
                          <w:rFonts w:ascii="Times New Roman" w:eastAsia="SimSun" w:hAnsi="Times New Roman" w:cs="Times New Roman"/>
                          <w:iCs/>
                          <w:szCs w:val="20"/>
                          <w:lang w:val="en-GB"/>
                        </w:rPr>
                        <w:t xml:space="preserve"> or the </w:t>
                      </w:r>
                      <w:proofErr w:type="spellStart"/>
                      <w:r w:rsidRPr="00DC2D25">
                        <w:rPr>
                          <w:rFonts w:ascii="Times New Roman" w:eastAsia="SimSun" w:hAnsi="Times New Roman" w:cs="Times New Roman"/>
                          <w:iCs/>
                          <w:szCs w:val="20"/>
                          <w:lang w:val="en-GB"/>
                        </w:rPr>
                        <w:t>PSCell</w:t>
                      </w:r>
                      <w:proofErr w:type="spellEnd"/>
                      <w:r w:rsidRPr="00DC2D25">
                        <w:rPr>
                          <w:rFonts w:ascii="Times New Roman" w:eastAsia="SimSun" w:hAnsi="Times New Roman" w:cs="Times New Roman"/>
                          <w:szCs w:val="20"/>
                        </w:rPr>
                        <w:t xml:space="preserve"> and/or the periodic CSI-RS configurations in the set </w:t>
                      </w:r>
                      <w:r w:rsidRPr="00DC2D25">
                        <w:rPr>
                          <w:rFonts w:ascii="Times New Roman" w:eastAsia="SimSun" w:hAnsi="Times New Roman" w:cs="Times New Roman"/>
                          <w:iCs/>
                          <w:noProof/>
                          <w:position w:val="-10"/>
                          <w:szCs w:val="20"/>
                          <w:lang w:val="en-GB"/>
                        </w:rPr>
                        <w:drawing>
                          <wp:inline distT="0" distB="0" distL="0" distR="0" wp14:anchorId="0EE649EB" wp14:editId="33AE631C">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C2D25">
                        <w:rPr>
                          <w:rFonts w:ascii="Times New Roman" w:eastAsia="SimSun" w:hAnsi="Times New Roman" w:cs="Times New Roman"/>
                          <w:iCs/>
                          <w:szCs w:val="20"/>
                          <w:lang w:val="en-GB"/>
                        </w:rPr>
                        <w:t xml:space="preserve"> that the UE uses to assess the radio link quality and 2 msec.</w:t>
                      </w:r>
                    </w:p>
                  </w:txbxContent>
                </v:textbox>
                <w10:wrap type="topAndBottom" anchorx="margin"/>
              </v:shape>
            </w:pict>
          </mc:Fallback>
        </mc:AlternateContent>
      </w:r>
      <w:r>
        <w:rPr>
          <w:rFonts w:cs="Arial"/>
          <w:szCs w:val="20"/>
        </w:rPr>
        <w:t xml:space="preserve">according to the following procedure: </w:t>
      </w:r>
    </w:p>
    <w:p w14:paraId="5A926ECE" w14:textId="140998EE" w:rsidR="00586BE7" w:rsidRDefault="00586BE7" w:rsidP="00BE123C">
      <w:pPr>
        <w:jc w:val="both"/>
        <w:rPr>
          <w:rFonts w:cs="Arial"/>
          <w:szCs w:val="20"/>
        </w:rPr>
      </w:pPr>
      <w:r>
        <w:rPr>
          <w:rFonts w:cs="Arial"/>
          <w:szCs w:val="20"/>
        </w:rPr>
        <w:t xml:space="preserve">In other words, the BFI indication occurs every T </w:t>
      </w:r>
      <w:proofErr w:type="spellStart"/>
      <w:r>
        <w:rPr>
          <w:rFonts w:cs="Arial"/>
          <w:szCs w:val="20"/>
        </w:rPr>
        <w:t>ms</w:t>
      </w:r>
      <w:proofErr w:type="spellEnd"/>
      <w:r>
        <w:rPr>
          <w:rFonts w:cs="Arial"/>
          <w:szCs w:val="20"/>
        </w:rPr>
        <w:t xml:space="preserve">, where T is the minimum value of the periodicity of all configured BFD RSs (SS/PBCH blocks and/or CSI-RSs) or 2 </w:t>
      </w:r>
      <w:proofErr w:type="spellStart"/>
      <w:r>
        <w:rPr>
          <w:rFonts w:cs="Arial"/>
          <w:szCs w:val="20"/>
        </w:rPr>
        <w:t>ms</w:t>
      </w:r>
      <w:proofErr w:type="spellEnd"/>
      <w:r>
        <w:rPr>
          <w:rFonts w:cs="Arial"/>
          <w:szCs w:val="20"/>
        </w:rPr>
        <w:t xml:space="preserve">, whichever is greater. For example, if SS/PBCH with a period of 20 </w:t>
      </w:r>
      <w:proofErr w:type="spellStart"/>
      <w:r>
        <w:rPr>
          <w:rFonts w:cs="Arial"/>
          <w:szCs w:val="20"/>
        </w:rPr>
        <w:t>ms</w:t>
      </w:r>
      <w:proofErr w:type="spellEnd"/>
      <w:r>
        <w:rPr>
          <w:rFonts w:cs="Arial"/>
          <w:szCs w:val="20"/>
        </w:rPr>
        <w:t xml:space="preserve"> is used, then T = 20 </w:t>
      </w:r>
      <w:proofErr w:type="spellStart"/>
      <w:r>
        <w:rPr>
          <w:rFonts w:cs="Arial"/>
          <w:szCs w:val="20"/>
        </w:rPr>
        <w:t>ms.</w:t>
      </w:r>
      <w:proofErr w:type="spellEnd"/>
    </w:p>
    <w:p w14:paraId="3EB1AA2E" w14:textId="77777777" w:rsidR="00586BE7" w:rsidRDefault="00586BE7" w:rsidP="00BE123C">
      <w:pPr>
        <w:jc w:val="both"/>
        <w:rPr>
          <w:rFonts w:cs="Arial"/>
          <w:szCs w:val="20"/>
        </w:rPr>
      </w:pPr>
      <w:r>
        <w:rPr>
          <w:rFonts w:cs="Arial"/>
          <w:szCs w:val="20"/>
        </w:rPr>
        <w:t xml:space="preserve">Each time the MAC receives a BFI from the PHY layer, the BFI counter is incremented by one. The counter is reset to zero if the configured timer expires before the maximum count is achieved. Configuring a larger value of the counter and/or a smaller value of the timer serves to delay the declaration of beam failure by the UE. A smaller timer value means the counter is reset more often in the scenario of non-consecutive BFIs. Due to this mechanism, the loss of one or more periods of the periodic BFD RS(s) due to a (rare) LBT failure at the </w:t>
      </w:r>
      <w:proofErr w:type="spellStart"/>
      <w:r>
        <w:rPr>
          <w:rFonts w:cs="Arial"/>
          <w:szCs w:val="20"/>
        </w:rPr>
        <w:t>gNB</w:t>
      </w:r>
      <w:proofErr w:type="spellEnd"/>
      <w:r>
        <w:rPr>
          <w:rFonts w:cs="Arial"/>
          <w:szCs w:val="20"/>
        </w:rPr>
        <w:t>, will not cause automatic declaration of beam failure; nor should it.</w:t>
      </w:r>
    </w:p>
    <w:p w14:paraId="40DA7C48" w14:textId="1D83C9FD" w:rsidR="00586BE7" w:rsidRDefault="00586BE7" w:rsidP="00BE123C">
      <w:pPr>
        <w:jc w:val="both"/>
        <w:rPr>
          <w:rFonts w:cs="Arial"/>
          <w:szCs w:val="20"/>
        </w:rPr>
      </w:pPr>
      <w:r>
        <w:rPr>
          <w:rFonts w:cs="Arial"/>
          <w:szCs w:val="20"/>
        </w:rPr>
        <w:t xml:space="preserve">If desired, one can simply configure a slightly larger value of the counter and/or slightly smaller value of the timer thus slightly "slowing down" beam failure declaration to account for (rare) LBT failures. </w:t>
      </w:r>
      <w:r w:rsidRPr="00ED40EA">
        <w:rPr>
          <w:rFonts w:cs="Arial"/>
          <w:szCs w:val="20"/>
        </w:rPr>
        <w:t xml:space="preserve">We emphasize that this is entirely feasible since the probability of LBT failure is low when operating in the 52.6 – 71 GHz spectrum due to </w:t>
      </w:r>
      <w:r>
        <w:rPr>
          <w:rFonts w:cs="Arial"/>
          <w:szCs w:val="20"/>
        </w:rPr>
        <w:t xml:space="preserve">the combination of (1) </w:t>
      </w:r>
      <w:r w:rsidRPr="00ED40EA">
        <w:rPr>
          <w:rFonts w:cs="Arial"/>
          <w:szCs w:val="20"/>
        </w:rPr>
        <w:t>high path</w:t>
      </w:r>
      <w:r w:rsidR="00BE123C">
        <w:rPr>
          <w:rFonts w:cs="Arial"/>
          <w:szCs w:val="20"/>
        </w:rPr>
        <w:t xml:space="preserve"> loss</w:t>
      </w:r>
      <w:r>
        <w:rPr>
          <w:rFonts w:cs="Arial"/>
          <w:szCs w:val="20"/>
        </w:rPr>
        <w:t>, (2) h</w:t>
      </w:r>
      <w:r w:rsidRPr="00ED40EA">
        <w:rPr>
          <w:rFonts w:cs="Arial"/>
          <w:szCs w:val="20"/>
        </w:rPr>
        <w:t>ighly directional transmissions</w:t>
      </w:r>
      <w:r>
        <w:rPr>
          <w:rFonts w:cs="Arial"/>
          <w:szCs w:val="20"/>
        </w:rPr>
        <w:t>, and (3) high LBT threshold</w:t>
      </w:r>
      <w:r w:rsidRPr="00ED40EA">
        <w:rPr>
          <w:rFonts w:cs="Arial"/>
          <w:szCs w:val="20"/>
        </w:rPr>
        <w:t xml:space="preserve"> leading to low probability of interference in the first place.</w:t>
      </w:r>
      <w:r>
        <w:rPr>
          <w:rFonts w:cs="Arial"/>
          <w:szCs w:val="20"/>
        </w:rPr>
        <w:t xml:space="preserve"> Many companies have demonstrated this during the SI phase. Furthermore, even under a pathological condition of very high LBT failure rate, the maximum value of the BFI counter will be reached, and beam failure will be declared. One can argue that this is the correct thing to do under such a circumstance. By implementation, the </w:t>
      </w:r>
      <w:proofErr w:type="spellStart"/>
      <w:r>
        <w:rPr>
          <w:rFonts w:cs="Arial"/>
          <w:szCs w:val="20"/>
        </w:rPr>
        <w:t>gNB</w:t>
      </w:r>
      <w:proofErr w:type="spellEnd"/>
      <w:r>
        <w:rPr>
          <w:rFonts w:cs="Arial"/>
          <w:szCs w:val="20"/>
        </w:rPr>
        <w:t xml:space="preserve"> will understand that the beam failure indication is due to persistent LBT failure, and it can take measures to avoid such a situation, e.g., switch to a different channel that is less congested.</w:t>
      </w:r>
    </w:p>
    <w:p w14:paraId="18DE9A45" w14:textId="77777777" w:rsidR="00586BE7" w:rsidRDefault="00586BE7" w:rsidP="00BE123C">
      <w:pPr>
        <w:jc w:val="both"/>
        <w:rPr>
          <w:rFonts w:cs="Arial"/>
          <w:szCs w:val="20"/>
        </w:rPr>
      </w:pPr>
      <w:r>
        <w:rPr>
          <w:rFonts w:cs="Arial"/>
          <w:szCs w:val="20"/>
        </w:rPr>
        <w:t xml:space="preserve">In summary, the introduction of ap-CSI-RS to enhance BFD procedures is not technically motivated for operation in an unlicensed band in the frequency range 52.6 – 71 GHz. The flexibility of the existing BFI counter and timer mechanism for controlling when the UE declares beam failure is sufficient for mitigating rare LBT failure at the </w:t>
      </w:r>
      <w:proofErr w:type="spellStart"/>
      <w:r>
        <w:rPr>
          <w:rFonts w:cs="Arial"/>
          <w:szCs w:val="20"/>
        </w:rPr>
        <w:t>gNB</w:t>
      </w:r>
      <w:proofErr w:type="spellEnd"/>
      <w:r>
        <w:rPr>
          <w:rFonts w:cs="Arial"/>
          <w:szCs w:val="20"/>
        </w:rPr>
        <w:t xml:space="preserve"> that would prevent the transmission of an instance (period) of a periodic BFD RS (SS/PBCH block and/or CSI-RS). We also point out that use of p-CSI-RS for BFD is only one option. The other option is to make use of SS/PBCH blocks for BFD, and LBT failure may be even less likely due to that SS/PBCH blocks may be exempt from LBT due to short control signaling provisions of EN 302 567. As a final note, we observe that link recovery is also supported in FR1, and it was not deemed necessary to enhance the procedures to </w:t>
      </w:r>
      <w:r>
        <w:rPr>
          <w:rFonts w:cs="Arial"/>
          <w:szCs w:val="20"/>
        </w:rPr>
        <w:lastRenderedPageBreak/>
        <w:t>account for LBT failure in the 5 and 6 GHz unlicensed bands where LBT failure can be more common than in the 52.6 – 71 GHz band.</w:t>
      </w:r>
    </w:p>
    <w:p w14:paraId="2ED100D0" w14:textId="77777777" w:rsidR="00586BE7" w:rsidRDefault="00586BE7" w:rsidP="00586BE7">
      <w:pPr>
        <w:pStyle w:val="Proposal"/>
      </w:pPr>
      <w:bookmarkStart w:id="19" w:name="_Toc87008287"/>
      <w: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bookmarkEnd w:id="19"/>
    </w:p>
    <w:p w14:paraId="23190ACC" w14:textId="6CEF108B" w:rsidR="00586BE7" w:rsidRDefault="00586BE7" w:rsidP="00586BE7">
      <w:pPr>
        <w:pStyle w:val="Heading3"/>
      </w:pPr>
      <w:r>
        <w:t>2.</w:t>
      </w:r>
      <w:r w:rsidR="00536DC2">
        <w:t>3</w:t>
      </w:r>
      <w:r>
        <w:t>.2</w:t>
      </w:r>
      <w:r>
        <w:tab/>
        <w:t>Number of BFD-RSs</w:t>
      </w:r>
    </w:p>
    <w:p w14:paraId="12C008C8" w14:textId="77777777" w:rsidR="00586BE7" w:rsidRDefault="00586BE7" w:rsidP="00BE123C">
      <w:pPr>
        <w:jc w:val="both"/>
        <w:rPr>
          <w:rFonts w:cs="Arial"/>
          <w:szCs w:val="20"/>
        </w:rPr>
      </w:pPr>
      <w:r>
        <w:rPr>
          <w:rFonts w:cs="Arial"/>
          <w:szCs w:val="20"/>
        </w:rPr>
        <w:t xml:space="preserve">In Rel-15, there are two mechanisms for configuring RSs (SS/PBCH blocks and/or CSI-RSs) for BFD, namely explicit and implicit. For the explicit mechanism, the Rel-15/16 spec limits the number of explicitly configured BFD RSs to 2 per BWP (see 38.331). During the prior meeting, there was some limited discussion on </w:t>
      </w:r>
      <w:proofErr w:type="gramStart"/>
      <w:r>
        <w:rPr>
          <w:rFonts w:cs="Arial"/>
          <w:szCs w:val="20"/>
        </w:rPr>
        <w:t>whether or not</w:t>
      </w:r>
      <w:proofErr w:type="gramEnd"/>
      <w:r>
        <w:rPr>
          <w:rFonts w:cs="Arial"/>
          <w:szCs w:val="20"/>
        </w:rPr>
        <w:t xml:space="preserve"> this value needs to be increased, with the argument being that more beams may be used in 52.6 – 71 GHz band. However, we point out that the number of SS/PBCH blocks is not increased for this band – the maximum is still 64 as in FR2.</w:t>
      </w:r>
    </w:p>
    <w:p w14:paraId="6C1D9DDF" w14:textId="06F5DE29" w:rsidR="00586BE7" w:rsidRDefault="00586BE7" w:rsidP="00BE123C">
      <w:pPr>
        <w:jc w:val="both"/>
        <w:rPr>
          <w:rFonts w:cs="Arial"/>
          <w:szCs w:val="20"/>
        </w:rPr>
      </w:pPr>
      <w:r>
        <w:rPr>
          <w:rFonts w:cs="Arial"/>
          <w:szCs w:val="20"/>
        </w:rPr>
        <w:t xml:space="preserve">Moreover, the implicit configuration is more useful than the </w:t>
      </w:r>
      <w:r w:rsidR="00BE123C">
        <w:rPr>
          <w:rFonts w:cs="Arial"/>
          <w:szCs w:val="20"/>
        </w:rPr>
        <w:t>explicit</w:t>
      </w:r>
      <w:r>
        <w:rPr>
          <w:rFonts w:cs="Arial"/>
          <w:szCs w:val="20"/>
        </w:rPr>
        <w:t xml:space="preserve"> configuration. In the implicit configuration, the UE performs measurements for BFD on the QCL Type D RS (SS/PBCH or p-CSI-RS) in whatever TCI state is active for each CORESET. This makes sense since the goal of the BFD is to determine </w:t>
      </w:r>
      <w:proofErr w:type="gramStart"/>
      <w:r>
        <w:rPr>
          <w:rFonts w:cs="Arial"/>
          <w:szCs w:val="20"/>
        </w:rPr>
        <w:t>whether or not</w:t>
      </w:r>
      <w:proofErr w:type="gramEnd"/>
      <w:r>
        <w:rPr>
          <w:rFonts w:cs="Arial"/>
          <w:szCs w:val="20"/>
        </w:rPr>
        <w:t xml:space="preserve"> the BLER on a hypothetical PDCCH falls below the threshold </w:t>
      </w:r>
      <w:proofErr w:type="spellStart"/>
      <w:r>
        <w:rPr>
          <w:rFonts w:cs="Arial"/>
          <w:szCs w:val="20"/>
        </w:rPr>
        <w:t>Q</w:t>
      </w:r>
      <w:r>
        <w:rPr>
          <w:rFonts w:cs="Arial"/>
          <w:szCs w:val="20"/>
          <w:vertAlign w:val="subscript"/>
        </w:rPr>
        <w:t>out,LR</w:t>
      </w:r>
      <w:proofErr w:type="spellEnd"/>
      <w:r>
        <w:rPr>
          <w:rFonts w:cs="Arial"/>
          <w:szCs w:val="20"/>
        </w:rPr>
        <w:t xml:space="preserve">. Since the TCI state is updated via MAC-CE as the UE moves, and the active TCI state is drawn from a pool of 128 RRC configured TCI states, there is sufficient flexibility to support </w:t>
      </w:r>
      <w:proofErr w:type="gramStart"/>
      <w:r>
        <w:rPr>
          <w:rFonts w:cs="Arial"/>
          <w:szCs w:val="20"/>
        </w:rPr>
        <w:t>a large number of</w:t>
      </w:r>
      <w:proofErr w:type="gramEnd"/>
      <w:r>
        <w:rPr>
          <w:rFonts w:cs="Arial"/>
          <w:szCs w:val="20"/>
        </w:rPr>
        <w:t xml:space="preserve"> beams. In contrast, even if the number of BFD RSs  was increased for the explicit configuration approach, it is not clear that a meaningful increase would be adopted since it increases the monitoring burden on the UE. For the implicit approach, we note that the monitoring burden is capped by the number of configured CORESETs (maximum 3).</w:t>
      </w:r>
    </w:p>
    <w:p w14:paraId="473E5D36" w14:textId="27BF0331" w:rsidR="00586BE7" w:rsidRPr="00F91905" w:rsidRDefault="00586BE7" w:rsidP="00586BE7">
      <w:pPr>
        <w:pStyle w:val="Proposal"/>
      </w:pPr>
      <w:bookmarkStart w:id="20" w:name="_Toc87008288"/>
      <w:r>
        <w:t>Enhancement of the number of explicitly configured RSs for BFD (SS/PBCH blocks and/or p-CSI-RS) is not needed</w:t>
      </w:r>
      <w:r w:rsidR="00472B3E">
        <w:t>.</w:t>
      </w:r>
      <w:bookmarkEnd w:id="20"/>
    </w:p>
    <w:p w14:paraId="3E8ABB5B" w14:textId="718A22EA" w:rsidR="00586BE7" w:rsidRDefault="00586BE7" w:rsidP="00586BE7">
      <w:pPr>
        <w:pStyle w:val="Heading3"/>
      </w:pPr>
      <w:r>
        <w:t>2.</w:t>
      </w:r>
      <w:r w:rsidR="00536DC2">
        <w:t>3</w:t>
      </w:r>
      <w:r>
        <w:t>.3</w:t>
      </w:r>
      <w:r>
        <w:tab/>
      </w:r>
      <w:r w:rsidRPr="002C7557">
        <w:t xml:space="preserve">On timing aspects of </w:t>
      </w:r>
      <w:r>
        <w:t xml:space="preserve">NBI </w:t>
      </w:r>
      <w:r w:rsidRPr="002C7557">
        <w:t>for new SCS</w:t>
      </w:r>
      <w:r>
        <w:t>s</w:t>
      </w:r>
    </w:p>
    <w:p w14:paraId="6B426A9F" w14:textId="77777777" w:rsidR="00586BE7" w:rsidRDefault="00586BE7" w:rsidP="00BE123C">
      <w:pPr>
        <w:jc w:val="both"/>
        <w:rPr>
          <w:lang w:val="en-GB" w:eastAsia="ja-JP"/>
        </w:rPr>
      </w:pPr>
      <w:r>
        <w:rPr>
          <w:lang w:val="en-GB" w:eastAsia="ja-JP"/>
        </w:rPr>
        <w:t xml:space="preserve">According to Rel-15/16, the UE has a processing time window of 28 OFDM symbols (2 slots) starting from the last symbol of a first PDCCH reception in the search space set provided by </w:t>
      </w:r>
      <w:proofErr w:type="spellStart"/>
      <w:r w:rsidRPr="004C78C6">
        <w:rPr>
          <w:i/>
          <w:iCs/>
          <w:lang w:val="en-GB" w:eastAsia="ja-JP"/>
        </w:rPr>
        <w:t>recoverySearchSpaceId</w:t>
      </w:r>
      <w:proofErr w:type="spellEnd"/>
      <w:r>
        <w:rPr>
          <w:lang w:val="en-GB" w:eastAsia="ja-JP"/>
        </w:rPr>
        <w:t xml:space="preserve"> where the UE detects a DCI format with CRC scrambled by C-RNTI or MCS-C-RNTI. After 28 OFDM symbols, the UE applies a default spatial relation for PUCCH transmissions up until it receives an updated spatial relation provided via MAC-CE or RRC. The default spatial relation used for PUCCH is the PRACH transmitted within the new beam identification (NBI) procedure. It can be further discussed whether or not the 28 symbol window is sufficient for a cell configured with 480 or 960 kHz SCS where the slot is 4 or 8 times shorter than for 120 kHz SCS.</w:t>
      </w:r>
    </w:p>
    <w:p w14:paraId="6E014A6C" w14:textId="77777777" w:rsidR="00586BE7" w:rsidRDefault="00586BE7" w:rsidP="00586BE7">
      <w:pPr>
        <w:pStyle w:val="Proposal"/>
        <w:rPr>
          <w:lang w:val="en-GB"/>
        </w:rPr>
      </w:pPr>
      <w:bookmarkStart w:id="21" w:name="_Toc87008289"/>
      <w:r>
        <w:rPr>
          <w:lang w:val="en-GB"/>
        </w:rPr>
        <w:t xml:space="preserve">For the new beam identification (NBI) procedure, the 28 symbol window for decoding PDCCH in </w:t>
      </w:r>
      <w:proofErr w:type="spellStart"/>
      <w:r w:rsidRPr="008C1FBC">
        <w:rPr>
          <w:i/>
          <w:iCs/>
          <w:lang w:val="en-GB"/>
        </w:rPr>
        <w:t>recoverySearchSpaceId</w:t>
      </w:r>
      <w:proofErr w:type="spellEnd"/>
      <w:r>
        <w:rPr>
          <w:lang w:val="en-GB"/>
        </w:rPr>
        <w:t xml:space="preserve"> may need to be revisited for the case that a serving cell is configured with 480 or 960 kHz SCS.</w:t>
      </w:r>
      <w:bookmarkEnd w:id="21"/>
    </w:p>
    <w:p w14:paraId="411CB43A" w14:textId="77777777" w:rsidR="000D64EB" w:rsidRPr="00CE0424" w:rsidRDefault="000D64EB" w:rsidP="000D64EB">
      <w:pPr>
        <w:pStyle w:val="Heading1"/>
      </w:pPr>
      <w:r w:rsidRPr="00CE0424">
        <w:t>Conclusion</w:t>
      </w:r>
    </w:p>
    <w:p w14:paraId="0C7B2265" w14:textId="77777777" w:rsidR="000D64EB" w:rsidRDefault="000D64EB" w:rsidP="000D64EB">
      <w:pPr>
        <w:pStyle w:val="BodyText"/>
      </w:pPr>
      <w:r w:rsidRPr="00CE0424">
        <w:t xml:space="preserve">Based on the discussion in </w:t>
      </w:r>
      <w:r>
        <w:t xml:space="preserve">the previous </w:t>
      </w:r>
      <w:r w:rsidRPr="00CE0424">
        <w:t>section</w:t>
      </w:r>
      <w:r>
        <w:t>s</w:t>
      </w:r>
      <w:r w:rsidRPr="00CE0424">
        <w:t xml:space="preserve"> we propose the following:</w:t>
      </w:r>
    </w:p>
    <w:p w14:paraId="206E1F67" w14:textId="7C2CDC92" w:rsidR="00217D34"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7008283" w:history="1">
        <w:r w:rsidR="00217D34" w:rsidRPr="003358BC">
          <w:rPr>
            <w:rStyle w:val="Hyperlink"/>
            <w:noProof/>
            <w:lang w:val="en-GB"/>
          </w:rPr>
          <w:t>Proposal 1</w:t>
        </w:r>
        <w:r w:rsidR="00217D34">
          <w:rPr>
            <w:rFonts w:asciiTheme="minorHAnsi" w:eastAsiaTheme="minorEastAsia" w:hAnsiTheme="minorHAnsi"/>
            <w:b w:val="0"/>
            <w:noProof/>
            <w:sz w:val="22"/>
            <w:lang w:eastAsia="en-US"/>
          </w:rPr>
          <w:tab/>
        </w:r>
        <w:r w:rsidR="00217D34" w:rsidRPr="003358BC">
          <w:rPr>
            <w:rStyle w:val="Hyperlink"/>
            <w:noProof/>
            <w:lang w:val="en-GB"/>
          </w:rPr>
          <w:t>Adopt the following high level principle f</w:t>
        </w:r>
        <w:r w:rsidR="00217D34" w:rsidRPr="003358BC">
          <w:rPr>
            <w:rStyle w:val="Hyperlink"/>
            <w:rFonts w:cs="Arial"/>
            <w:noProof/>
            <w:lang w:val="en-GB" w:eastAsia="ja-JP"/>
          </w:rPr>
          <w:t xml:space="preserve">or both single- and multi-TRP: If any PDSCH scheduled by the same DCI has offset &lt; </w:t>
        </w:r>
        <w:r w:rsidR="00217D34" w:rsidRPr="003358BC">
          <w:rPr>
            <w:rStyle w:val="Hyperlink"/>
            <w:rFonts w:cs="Arial"/>
            <w:i/>
            <w:iCs/>
            <w:noProof/>
            <w:lang w:val="en-GB" w:eastAsia="ja-JP"/>
          </w:rPr>
          <w:t>timeDurationForQCL</w:t>
        </w:r>
        <w:r w:rsidR="00217D34" w:rsidRPr="003358BC">
          <w:rPr>
            <w:rStyle w:val="Hyperlink"/>
            <w:rFonts w:cs="Arial"/>
            <w:noProof/>
            <w:lang w:val="en-GB" w:eastAsia="ja-JP"/>
          </w:rPr>
          <w:t>, a single default QCL assumption is applied for all PDSCHs. The default QCL assumption does not vary over the time duration of the scheduled PDSCHs.</w:t>
        </w:r>
      </w:hyperlink>
    </w:p>
    <w:p w14:paraId="3BB76E36" w14:textId="0A103DD8" w:rsidR="00217D34" w:rsidRDefault="00217D34">
      <w:pPr>
        <w:pStyle w:val="TableofFigures"/>
        <w:tabs>
          <w:tab w:val="right" w:leader="dot" w:pos="9629"/>
        </w:tabs>
        <w:rPr>
          <w:rStyle w:val="Hyperlink"/>
          <w:noProof/>
        </w:rPr>
      </w:pPr>
      <w:hyperlink w:anchor="_Toc87008284" w:history="1">
        <w:r w:rsidRPr="003358BC">
          <w:rPr>
            <w:rStyle w:val="Hyperlink"/>
            <w:noProof/>
            <w:lang w:val="en-GB"/>
          </w:rPr>
          <w:t>Proposal 2</w:t>
        </w:r>
        <w:r>
          <w:rPr>
            <w:rFonts w:asciiTheme="minorHAnsi" w:eastAsiaTheme="minorEastAsia" w:hAnsiTheme="minorHAnsi"/>
            <w:b w:val="0"/>
            <w:noProof/>
            <w:sz w:val="22"/>
            <w:lang w:eastAsia="en-US"/>
          </w:rPr>
          <w:tab/>
        </w:r>
        <w:r w:rsidRPr="003358BC">
          <w:rPr>
            <w:rStyle w:val="Hyperlink"/>
            <w:noProof/>
            <w:lang w:val="en-GB"/>
          </w:rPr>
          <w:t>Adopt the following unified approach for QCL indication for both single and multi-TRP</w:t>
        </w:r>
      </w:hyperlink>
    </w:p>
    <w:p w14:paraId="73356266" w14:textId="77777777" w:rsidR="00217D34" w:rsidRDefault="00217D34" w:rsidP="00217D34">
      <w:pPr>
        <w:numPr>
          <w:ilvl w:val="0"/>
          <w:numId w:val="40"/>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 xml:space="preserve">For both single- and multi-TRP, if </w:t>
      </w:r>
      <w:r w:rsidRPr="00A00CFF">
        <w:rPr>
          <w:rFonts w:ascii="Times New Roman" w:eastAsia="Times New Roman" w:hAnsi="Times New Roman" w:cs="Times New Roman"/>
          <w:szCs w:val="20"/>
          <w:u w:val="single"/>
        </w:rPr>
        <w:t>any</w:t>
      </w:r>
      <w:r w:rsidRPr="00A00CFF">
        <w:rPr>
          <w:rFonts w:ascii="Times New Roman" w:eastAsia="Times New Roman" w:hAnsi="Times New Roman" w:cs="Times New Roman"/>
          <w:szCs w:val="20"/>
        </w:rPr>
        <w:t xml:space="preserve"> PDSCH scheduled by the same DCI has offset &lt; </w:t>
      </w:r>
      <w:proofErr w:type="spellStart"/>
      <w:r w:rsidRPr="00A00CFF">
        <w:rPr>
          <w:rFonts w:ascii="Times New Roman" w:eastAsia="Times New Roman" w:hAnsi="Times New Roman" w:cs="Times New Roman"/>
          <w:szCs w:val="20"/>
        </w:rPr>
        <w:t>timeDurationForQCL</w:t>
      </w:r>
      <w:proofErr w:type="spellEnd"/>
      <w:r w:rsidRPr="00A00CFF">
        <w:rPr>
          <w:rFonts w:ascii="Times New Roman" w:eastAsia="Times New Roman" w:hAnsi="Times New Roman" w:cs="Times New Roman"/>
          <w:szCs w:val="20"/>
        </w:rPr>
        <w:t xml:space="preserve">, a default QCL assumption is applied for </w:t>
      </w:r>
      <w:r w:rsidRPr="00A00CFF">
        <w:rPr>
          <w:rFonts w:ascii="Times New Roman" w:eastAsia="Times New Roman" w:hAnsi="Times New Roman" w:cs="Times New Roman"/>
          <w:szCs w:val="20"/>
          <w:u w:val="single"/>
        </w:rPr>
        <w:t>all</w:t>
      </w:r>
      <w:r w:rsidRPr="00A00CFF">
        <w:rPr>
          <w:rFonts w:ascii="Times New Roman" w:eastAsia="Times New Roman" w:hAnsi="Times New Roman" w:cs="Times New Roman"/>
          <w:szCs w:val="20"/>
        </w:rPr>
        <w:t xml:space="preserve"> PDSCHs</w:t>
      </w:r>
    </w:p>
    <w:p w14:paraId="620CDFF6" w14:textId="77777777" w:rsidR="00217D34" w:rsidRPr="00A00CFF" w:rsidRDefault="00217D34" w:rsidP="00217D34">
      <w:pPr>
        <w:numPr>
          <w:ilvl w:val="0"/>
          <w:numId w:val="40"/>
        </w:num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lastRenderedPageBreak/>
        <w:t xml:space="preserve">The default QCL assumption for </w:t>
      </w:r>
      <w:r w:rsidRPr="00A00CFF">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w:t>
      </w:r>
      <w:r w:rsidRPr="00A00CFF">
        <w:rPr>
          <w:rFonts w:ascii="Times New Roman" w:eastAsia="Times New Roman" w:hAnsi="Times New Roman" w:cs="Times New Roman"/>
          <w:szCs w:val="20"/>
        </w:rPr>
        <w:t xml:space="preserve">of </w:t>
      </w:r>
      <w:proofErr w:type="gramStart"/>
      <w:r w:rsidRPr="00A00CFF">
        <w:rPr>
          <w:rFonts w:ascii="Times New Roman" w:eastAsia="Times New Roman" w:hAnsi="Times New Roman" w:cs="Times New Roman"/>
          <w:szCs w:val="20"/>
        </w:rPr>
        <w:t>whether or not</w:t>
      </w:r>
      <w:proofErr w:type="gramEnd"/>
      <w:r w:rsidRPr="00A00CFF">
        <w:rPr>
          <w:rFonts w:ascii="Times New Roman" w:eastAsia="Times New Roman" w:hAnsi="Times New Roman" w:cs="Times New Roman"/>
          <w:szCs w:val="20"/>
        </w:rPr>
        <w:t xml:space="preserve"> </w:t>
      </w:r>
      <w:proofErr w:type="spellStart"/>
      <w:r w:rsidRPr="00A00CFF">
        <w:rPr>
          <w:rFonts w:ascii="Times New Roman" w:eastAsia="Times New Roman" w:hAnsi="Times New Roman" w:cs="Times New Roman"/>
          <w:i/>
          <w:iCs/>
          <w:szCs w:val="20"/>
        </w:rPr>
        <w:t>tci-PresentInDCI</w:t>
      </w:r>
      <w:proofErr w:type="spellEnd"/>
      <w:r w:rsidRPr="00A00CFF">
        <w:rPr>
          <w:rFonts w:ascii="Times New Roman" w:eastAsia="Times New Roman" w:hAnsi="Times New Roman" w:cs="Times New Roman"/>
          <w:szCs w:val="20"/>
        </w:rPr>
        <w:t xml:space="preserve"> is configured</w:t>
      </w:r>
      <w:r>
        <w:rPr>
          <w:rFonts w:ascii="Times New Roman" w:eastAsia="Times New Roman" w:hAnsi="Times New Roman" w:cs="Times New Roman"/>
          <w:szCs w:val="20"/>
        </w:rPr>
        <w:t xml:space="preserve"> in the scheduling DCI: </w:t>
      </w:r>
    </w:p>
    <w:p w14:paraId="22F8BDF4" w14:textId="77777777" w:rsidR="00217D34" w:rsidRPr="00A00CFF" w:rsidRDefault="00217D34" w:rsidP="00217D34">
      <w:pPr>
        <w:numPr>
          <w:ilvl w:val="1"/>
          <w:numId w:val="40"/>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For single TRP:</w:t>
      </w:r>
    </w:p>
    <w:p w14:paraId="3B9C0E76" w14:textId="77777777" w:rsidR="00217D34" w:rsidRPr="00A00CFF" w:rsidRDefault="00217D34" w:rsidP="00217D34">
      <w:pPr>
        <w:numPr>
          <w:ilvl w:val="2"/>
          <w:numId w:val="40"/>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 xml:space="preserve">PDSCH </w:t>
      </w:r>
      <w:r w:rsidRPr="00A00CFF">
        <w:rPr>
          <w:rFonts w:ascii="Times New Roman" w:eastAsia="Times New Roman" w:hAnsi="Times New Roman" w:cs="Times New Roman"/>
          <w:szCs w:val="20"/>
        </w:rPr>
        <w:t xml:space="preserve">of a serving cell </w:t>
      </w:r>
      <w:r w:rsidRPr="00A00CFF">
        <w:rPr>
          <w:rFonts w:ascii="Times New Roman" w:eastAsia="Times New Roman" w:hAnsi="Times New Roman" w:cs="Times New Roman"/>
          <w:szCs w:val="20"/>
          <w:lang w:val="x-none"/>
        </w:rPr>
        <w:t xml:space="preserve">are quasi co-located with the RS(s) with respect to the QCL parameter(s) associated with the TCI state corresponding to the </w:t>
      </w:r>
      <w:r w:rsidRPr="00A00CFF">
        <w:rPr>
          <w:rFonts w:ascii="Times New Roman" w:eastAsia="Times New Roman" w:hAnsi="Times New Roman" w:cs="Times New Roman"/>
          <w:szCs w:val="20"/>
          <w:u w:val="single"/>
          <w:lang w:val="x-none"/>
        </w:rPr>
        <w:t>lowest codepoint among the TCI codepoint</w:t>
      </w:r>
      <w:r w:rsidRPr="00A00CFF">
        <w:rPr>
          <w:rFonts w:ascii="Times New Roman" w:eastAsia="Times New Roman" w:hAnsi="Times New Roman" w:cs="Times New Roman"/>
          <w:szCs w:val="20"/>
          <w:u w:val="single"/>
        </w:rPr>
        <w:t>s</w:t>
      </w:r>
      <w:r w:rsidRPr="00A00CFF">
        <w:rPr>
          <w:rFonts w:ascii="Times New Roman" w:eastAsia="Times New Roman" w:hAnsi="Times New Roman" w:cs="Times New Roman"/>
          <w:szCs w:val="20"/>
        </w:rPr>
        <w:t xml:space="preserve">, where the TCI state is the one that is active in the slot corresponding to the </w:t>
      </w:r>
      <w:r w:rsidRPr="00A00CFF">
        <w:rPr>
          <w:rFonts w:ascii="Times New Roman" w:eastAsia="Times New Roman" w:hAnsi="Times New Roman" w:cs="Times New Roman"/>
          <w:szCs w:val="20"/>
          <w:u w:val="single"/>
        </w:rPr>
        <w:t>first scheduled PDSCH</w:t>
      </w:r>
      <w:r w:rsidRPr="00A00CFF">
        <w:rPr>
          <w:rFonts w:ascii="Times New Roman" w:eastAsia="Times New Roman" w:hAnsi="Times New Roman" w:cs="Times New Roman"/>
          <w:szCs w:val="20"/>
        </w:rPr>
        <w:t xml:space="preserve"> </w:t>
      </w:r>
    </w:p>
    <w:p w14:paraId="6CE39005" w14:textId="77777777" w:rsidR="00217D34" w:rsidRDefault="00217D34" w:rsidP="00217D34">
      <w:pPr>
        <w:numPr>
          <w:ilvl w:val="1"/>
          <w:numId w:val="40"/>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For single DCI, multi-TRP:</w:t>
      </w:r>
    </w:p>
    <w:p w14:paraId="7118F0C5" w14:textId="77777777" w:rsidR="00217D34" w:rsidRPr="00A00CFF" w:rsidRDefault="00217D34" w:rsidP="00217D34">
      <w:pPr>
        <w:numPr>
          <w:ilvl w:val="2"/>
          <w:numId w:val="40"/>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PDSCH of a serving cell are quasi co-located with the RS(s) with respect to the QCL parameter(s) associated with the TCI state</w:t>
      </w:r>
      <w:r w:rsidRPr="00A00CFF">
        <w:rPr>
          <w:rFonts w:ascii="Times New Roman" w:eastAsia="Times New Roman" w:hAnsi="Times New Roman" w:cs="Times New Roman"/>
          <w:szCs w:val="20"/>
        </w:rPr>
        <w:t>(s)</w:t>
      </w:r>
      <w:r w:rsidRPr="00A00CFF">
        <w:rPr>
          <w:rFonts w:ascii="Times New Roman" w:eastAsia="Times New Roman" w:hAnsi="Times New Roman" w:cs="Times New Roman"/>
          <w:szCs w:val="20"/>
          <w:lang w:val="x-none"/>
        </w:rPr>
        <w:t xml:space="preserve"> corresponding to the </w:t>
      </w:r>
      <w:r w:rsidRPr="00A00CFF">
        <w:rPr>
          <w:rFonts w:ascii="Times New Roman" w:eastAsia="Times New Roman" w:hAnsi="Times New Roman" w:cs="Times New Roman"/>
          <w:szCs w:val="20"/>
          <w:u w:val="single"/>
          <w:lang w:val="x-none"/>
        </w:rPr>
        <w:t>lowest codepoint among the TCI codepoints</w:t>
      </w:r>
      <w:r w:rsidRPr="00A00CFF">
        <w:rPr>
          <w:rFonts w:ascii="Times New Roman" w:eastAsia="Times New Roman" w:hAnsi="Times New Roman" w:cs="Times New Roman"/>
          <w:szCs w:val="20"/>
        </w:rPr>
        <w:t xml:space="preserve">, where the TCI state(s) are the one(s) that is(are) active in the slot corresponding to </w:t>
      </w:r>
      <w:r w:rsidRPr="00A00CFF">
        <w:rPr>
          <w:rFonts w:ascii="Times New Roman" w:eastAsia="Times New Roman" w:hAnsi="Times New Roman" w:cs="Times New Roman"/>
          <w:szCs w:val="20"/>
          <w:u w:val="single"/>
        </w:rPr>
        <w:t>the first scheduled PDSCH</w:t>
      </w:r>
    </w:p>
    <w:p w14:paraId="64D9B791" w14:textId="77777777" w:rsidR="00217D34" w:rsidRPr="00A00CFF" w:rsidRDefault="00217D34" w:rsidP="00217D34">
      <w:pPr>
        <w:numPr>
          <w:ilvl w:val="1"/>
          <w:numId w:val="40"/>
        </w:numPr>
        <w:spacing w:after="0" w:line="240" w:lineRule="auto"/>
        <w:rPr>
          <w:rFonts w:ascii="Times New Roman" w:eastAsia="Times New Roman" w:hAnsi="Times New Roman" w:cs="Times New Roman"/>
          <w:szCs w:val="20"/>
        </w:rPr>
      </w:pPr>
      <w:r w:rsidRPr="00A00CFF">
        <w:rPr>
          <w:rFonts w:ascii="Times New Roman" w:eastAsia="Times New Roman" w:hAnsi="Times New Roman" w:cs="Times New Roman"/>
          <w:szCs w:val="20"/>
        </w:rPr>
        <w:t xml:space="preserve">For </w:t>
      </w:r>
      <w:proofErr w:type="gramStart"/>
      <w:r w:rsidRPr="00A00CFF">
        <w:rPr>
          <w:rFonts w:ascii="Times New Roman" w:eastAsia="Times New Roman" w:hAnsi="Times New Roman" w:cs="Times New Roman"/>
          <w:szCs w:val="20"/>
        </w:rPr>
        <w:t>multi DCI</w:t>
      </w:r>
      <w:proofErr w:type="gramEnd"/>
      <w:r w:rsidRPr="00A00CFF">
        <w:rPr>
          <w:rFonts w:ascii="Times New Roman" w:eastAsia="Times New Roman" w:hAnsi="Times New Roman" w:cs="Times New Roman"/>
          <w:szCs w:val="20"/>
        </w:rPr>
        <w:t>, multi-TRP:</w:t>
      </w:r>
    </w:p>
    <w:p w14:paraId="0F641536" w14:textId="77777777" w:rsidR="00217D34" w:rsidRPr="00A00CFF" w:rsidRDefault="00217D34" w:rsidP="00217D34">
      <w:pPr>
        <w:numPr>
          <w:ilvl w:val="2"/>
          <w:numId w:val="40"/>
        </w:numPr>
        <w:spacing w:after="0" w:line="240" w:lineRule="auto"/>
        <w:rPr>
          <w:rFonts w:ascii="Times New Roman" w:eastAsia="Times New Roman" w:hAnsi="Times New Roman" w:cs="Times New Roman"/>
          <w:szCs w:val="20"/>
        </w:rPr>
      </w:pPr>
      <w:proofErr w:type="spellStart"/>
      <w:r w:rsidRPr="00A00CFF">
        <w:rPr>
          <w:rFonts w:ascii="Times New Roman" w:eastAsia="Times New Roman" w:hAnsi="Times New Roman" w:cs="Times New Roman"/>
          <w:szCs w:val="20"/>
        </w:rPr>
        <w:t>T</w:t>
      </w:r>
      <w:r w:rsidRPr="00A00CFF">
        <w:rPr>
          <w:rFonts w:ascii="Times New Roman" w:eastAsia="Times New Roman" w:hAnsi="Times New Roman" w:cs="Times New Roman"/>
          <w:szCs w:val="20"/>
          <w:lang w:val="x-none"/>
        </w:rPr>
        <w:t>he</w:t>
      </w:r>
      <w:proofErr w:type="spellEnd"/>
      <w:r w:rsidRPr="00A00CFF">
        <w:rPr>
          <w:rFonts w:ascii="Times New Roman" w:eastAsia="Times New Roman" w:hAnsi="Times New Roman" w:cs="Times New Roman"/>
          <w:szCs w:val="20"/>
          <w:lang w:val="x-none"/>
        </w:rPr>
        <w:t xml:space="preserve"> UE may assume that the DM-RS ports of </w:t>
      </w:r>
      <w:r w:rsidRPr="00A00CFF">
        <w:rPr>
          <w:rFonts w:ascii="Times New Roman" w:eastAsia="Times New Roman" w:hAnsi="Times New Roman" w:cs="Times New Roman"/>
          <w:szCs w:val="20"/>
        </w:rPr>
        <w:t xml:space="preserve">each </w:t>
      </w:r>
      <w:r w:rsidRPr="00A00CFF">
        <w:rPr>
          <w:rFonts w:ascii="Times New Roman" w:eastAsia="Times New Roman" w:hAnsi="Times New Roman" w:cs="Times New Roman"/>
          <w:szCs w:val="20"/>
          <w:lang w:val="x-none"/>
        </w:rPr>
        <w:t xml:space="preserve">PDSCH </w:t>
      </w:r>
      <w:r w:rsidRPr="00A00CFF">
        <w:rPr>
          <w:rFonts w:ascii="Times New Roman" w:eastAsia="Times New Roman" w:hAnsi="Times New Roman" w:cs="Times New Roman"/>
          <w:szCs w:val="20"/>
        </w:rPr>
        <w:t xml:space="preserve">associated with a value of </w:t>
      </w:r>
      <w:proofErr w:type="spellStart"/>
      <w:r w:rsidRPr="00A00CFF">
        <w:rPr>
          <w:rFonts w:ascii="Times New Roman" w:eastAsia="Times New Roman" w:hAnsi="Times New Roman" w:cs="Times New Roman"/>
          <w:i/>
          <w:iCs/>
          <w:szCs w:val="20"/>
        </w:rPr>
        <w:t>coresetPoolIndex</w:t>
      </w:r>
      <w:proofErr w:type="spellEnd"/>
      <w:r w:rsidRPr="00A00CFF">
        <w:rPr>
          <w:rFonts w:ascii="Times New Roman" w:eastAsia="Times New Roman" w:hAnsi="Times New Roman" w:cs="Times New Roman"/>
          <w:szCs w:val="20"/>
        </w:rPr>
        <w:t xml:space="preserve"> of a serving cell </w:t>
      </w:r>
      <w:r w:rsidRPr="00A00CFF">
        <w:rPr>
          <w:rFonts w:ascii="Times New Roman" w:eastAsia="Times New Roman" w:hAnsi="Times New Roman" w:cs="Times New Roman"/>
          <w:szCs w:val="20"/>
          <w:lang w:val="x-none"/>
        </w:rPr>
        <w:t xml:space="preserve">are quasi co-located with the RS(s) with respect to the QCL parameter(s) associated with the TCI state corresponding to the </w:t>
      </w:r>
      <w:r w:rsidRPr="00A00CFF">
        <w:rPr>
          <w:rFonts w:ascii="Times New Roman" w:eastAsia="Times New Roman" w:hAnsi="Times New Roman" w:cs="Times New Roman"/>
          <w:szCs w:val="20"/>
          <w:u w:val="single"/>
          <w:lang w:val="x-none"/>
        </w:rPr>
        <w:t>lowest codepoint among the TCI codepoint</w:t>
      </w:r>
      <w:r w:rsidRPr="00A00CFF">
        <w:rPr>
          <w:rFonts w:ascii="Times New Roman" w:eastAsia="Times New Roman" w:hAnsi="Times New Roman" w:cs="Times New Roman"/>
          <w:szCs w:val="20"/>
          <w:u w:val="single"/>
        </w:rPr>
        <w:t>s</w:t>
      </w:r>
      <w:r w:rsidRPr="00A00CFF">
        <w:rPr>
          <w:rFonts w:ascii="Times New Roman" w:eastAsia="Times New Roman" w:hAnsi="Times New Roman" w:cs="Times New Roman"/>
          <w:szCs w:val="20"/>
        </w:rPr>
        <w:t xml:space="preserve">, where the TCI state is the one that is active in the slot corresponding to the </w:t>
      </w:r>
      <w:r w:rsidRPr="00A00CFF">
        <w:rPr>
          <w:rFonts w:ascii="Times New Roman" w:eastAsia="Times New Roman" w:hAnsi="Times New Roman" w:cs="Times New Roman"/>
          <w:szCs w:val="20"/>
          <w:u w:val="single"/>
        </w:rPr>
        <w:t>first scheduled PDSCH</w:t>
      </w:r>
      <w:r w:rsidRPr="00A00CFF">
        <w:rPr>
          <w:rFonts w:ascii="Times New Roman" w:eastAsia="Times New Roman" w:hAnsi="Times New Roman" w:cs="Times New Roman"/>
          <w:szCs w:val="20"/>
        </w:rPr>
        <w:t xml:space="preserve"> associated with the value of </w:t>
      </w:r>
      <w:proofErr w:type="spellStart"/>
      <w:r w:rsidRPr="00A00CFF">
        <w:rPr>
          <w:rFonts w:ascii="Times New Roman" w:eastAsia="Times New Roman" w:hAnsi="Times New Roman" w:cs="Times New Roman"/>
          <w:i/>
          <w:iCs/>
          <w:szCs w:val="20"/>
        </w:rPr>
        <w:t>coresetPoolIndex</w:t>
      </w:r>
      <w:proofErr w:type="spellEnd"/>
      <w:r w:rsidRPr="00A00CFF">
        <w:rPr>
          <w:rFonts w:ascii="Times New Roman" w:eastAsia="Times New Roman" w:hAnsi="Times New Roman" w:cs="Times New Roman"/>
          <w:szCs w:val="20"/>
        </w:rPr>
        <w:t xml:space="preserve"> </w:t>
      </w:r>
    </w:p>
    <w:p w14:paraId="0D8E82CD" w14:textId="77777777" w:rsidR="00217D34" w:rsidRPr="009A3495" w:rsidRDefault="00217D34" w:rsidP="00217D34">
      <w:pPr>
        <w:pStyle w:val="ListParagraph"/>
        <w:numPr>
          <w:ilvl w:val="0"/>
          <w:numId w:val="40"/>
        </w:numPr>
        <w:jc w:val="both"/>
        <w:rPr>
          <w:rFonts w:ascii="Times New Roman" w:eastAsia="Times New Roman" w:hAnsi="Times New Roman" w:cs="Times New Roman"/>
          <w:sz w:val="20"/>
          <w:szCs w:val="20"/>
          <w:lang w:val="en-US"/>
        </w:rPr>
      </w:pPr>
      <w:r w:rsidRPr="009A3495">
        <w:rPr>
          <w:rFonts w:ascii="Times New Roman" w:eastAsia="Times New Roman" w:hAnsi="Times New Roman" w:cs="Times New Roman"/>
          <w:sz w:val="20"/>
          <w:szCs w:val="20"/>
          <w:lang w:val="en-US"/>
        </w:rPr>
        <w:t xml:space="preserve">Note: the above assumes that </w:t>
      </w:r>
      <w:proofErr w:type="spellStart"/>
      <w:r w:rsidRPr="009A3495">
        <w:rPr>
          <w:rFonts w:ascii="Times New Roman" w:eastAsia="Times New Roman" w:hAnsi="Times New Roman" w:cs="Times New Roman"/>
          <w:i/>
          <w:iCs/>
          <w:sz w:val="20"/>
          <w:szCs w:val="20"/>
        </w:rPr>
        <w:t>tci-PresentInDCI</w:t>
      </w:r>
      <w:proofErr w:type="spellEnd"/>
      <w:r w:rsidRPr="009A3495">
        <w:rPr>
          <w:rFonts w:ascii="Times New Roman" w:eastAsia="Times New Roman" w:hAnsi="Times New Roman" w:cs="Times New Roman"/>
          <w:sz w:val="20"/>
          <w:szCs w:val="20"/>
          <w:lang w:val="en-US"/>
        </w:rPr>
        <w:t xml:space="preserve"> is configured in at least one configured CORESET</w:t>
      </w:r>
      <w:r>
        <w:rPr>
          <w:rFonts w:ascii="Times New Roman" w:eastAsia="Times New Roman" w:hAnsi="Times New Roman" w:cs="Times New Roman"/>
          <w:sz w:val="20"/>
          <w:szCs w:val="20"/>
          <w:lang w:val="en-US"/>
        </w:rPr>
        <w:t xml:space="preserve"> or at least one configured CORESET in each CORESET pool.</w:t>
      </w:r>
    </w:p>
    <w:p w14:paraId="2C2137B9" w14:textId="77777777" w:rsidR="00217D34" w:rsidRPr="00217D34" w:rsidRDefault="00217D34" w:rsidP="00217D34">
      <w:pPr>
        <w:rPr>
          <w:lang w:eastAsia="zh-CN"/>
        </w:rPr>
      </w:pPr>
    </w:p>
    <w:p w14:paraId="070BE583" w14:textId="33D6336F" w:rsidR="00217D34" w:rsidRDefault="00217D34">
      <w:pPr>
        <w:pStyle w:val="TableofFigures"/>
        <w:tabs>
          <w:tab w:val="right" w:leader="dot" w:pos="9629"/>
        </w:tabs>
        <w:rPr>
          <w:rStyle w:val="Hyperlink"/>
          <w:noProof/>
        </w:rPr>
      </w:pPr>
      <w:hyperlink w:anchor="_Toc87008285" w:history="1">
        <w:r w:rsidRPr="003358BC">
          <w:rPr>
            <w:rStyle w:val="Hyperlink"/>
            <w:noProof/>
            <w:lang w:val="en-GB"/>
          </w:rPr>
          <w:t>Proposal 3</w:t>
        </w:r>
        <w:r>
          <w:rPr>
            <w:rFonts w:asciiTheme="minorHAnsi" w:eastAsiaTheme="minorEastAsia" w:hAnsiTheme="minorHAnsi"/>
            <w:b w:val="0"/>
            <w:noProof/>
            <w:sz w:val="22"/>
            <w:lang w:eastAsia="en-US"/>
          </w:rPr>
          <w:tab/>
        </w:r>
        <w:r w:rsidRPr="003358BC">
          <w:rPr>
            <w:rStyle w:val="Hyperlink"/>
            <w:noProof/>
            <w:lang w:val="en-GB"/>
          </w:rPr>
          <w:t>QCL indication for cross-carrier scheduling</w:t>
        </w:r>
      </w:hyperlink>
    </w:p>
    <w:p w14:paraId="37D2A1C5" w14:textId="77777777" w:rsidR="00217D34" w:rsidRPr="00217D34" w:rsidRDefault="00217D34" w:rsidP="00217D34">
      <w:pPr>
        <w:numPr>
          <w:ilvl w:val="0"/>
          <w:numId w:val="40"/>
        </w:numPr>
        <w:spacing w:after="0" w:line="240" w:lineRule="auto"/>
        <w:rPr>
          <w:rFonts w:ascii="Times New Roman" w:eastAsia="Times New Roman" w:hAnsi="Times New Roman" w:cs="Times New Roman"/>
          <w:szCs w:val="20"/>
        </w:rPr>
      </w:pPr>
      <w:bookmarkStart w:id="22" w:name="_Toc87008063"/>
      <w:r w:rsidRPr="00217D34">
        <w:rPr>
          <w:rFonts w:ascii="Times New Roman" w:eastAsia="Times New Roman" w:hAnsi="Times New Roman" w:cs="Times New Roman"/>
          <w:szCs w:val="20"/>
        </w:rPr>
        <w:t>For cross-carrier multi-PDSCH scheduling for single-TRP operation, the following is supported:</w:t>
      </w:r>
      <w:bookmarkEnd w:id="22"/>
    </w:p>
    <w:p w14:paraId="2694C88D" w14:textId="77777777" w:rsidR="00217D34" w:rsidRPr="00217D34" w:rsidRDefault="00217D34" w:rsidP="00217D34">
      <w:pPr>
        <w:numPr>
          <w:ilvl w:val="1"/>
          <w:numId w:val="40"/>
        </w:numPr>
        <w:spacing w:after="0" w:line="240" w:lineRule="auto"/>
        <w:rPr>
          <w:rFonts w:ascii="Times New Roman" w:eastAsia="Times New Roman" w:hAnsi="Times New Roman" w:cs="Times New Roman"/>
          <w:szCs w:val="20"/>
        </w:rPr>
      </w:pPr>
      <w:bookmarkStart w:id="23" w:name="_Toc87008064"/>
      <w:r w:rsidRPr="00217D34">
        <w:rPr>
          <w:rFonts w:ascii="Times New Roman" w:eastAsia="Times New Roman" w:hAnsi="Times New Roman" w:cs="Times New Roman"/>
          <w:szCs w:val="20"/>
        </w:rPr>
        <w:t xml:space="preserve">If the UE is not configured with </w:t>
      </w:r>
      <w:proofErr w:type="spellStart"/>
      <w:r w:rsidRPr="00217D34">
        <w:rPr>
          <w:rFonts w:ascii="Times New Roman" w:eastAsia="Times New Roman" w:hAnsi="Times New Roman" w:cs="Times New Roman"/>
          <w:i/>
          <w:iCs/>
          <w:szCs w:val="20"/>
        </w:rPr>
        <w:t>enableDefaultBeamForCCS</w:t>
      </w:r>
      <w:bookmarkEnd w:id="23"/>
      <w:proofErr w:type="spellEnd"/>
    </w:p>
    <w:p w14:paraId="34DE95BA" w14:textId="77777777" w:rsidR="00217D34" w:rsidRPr="00217D34" w:rsidRDefault="00217D34" w:rsidP="00217D34">
      <w:pPr>
        <w:numPr>
          <w:ilvl w:val="2"/>
          <w:numId w:val="40"/>
        </w:numPr>
        <w:spacing w:after="0" w:line="240" w:lineRule="auto"/>
        <w:rPr>
          <w:rFonts w:ascii="Times New Roman" w:eastAsia="Times New Roman" w:hAnsi="Times New Roman" w:cs="Times New Roman"/>
          <w:szCs w:val="20"/>
        </w:rPr>
      </w:pPr>
      <w:bookmarkStart w:id="24" w:name="_Toc87008065"/>
      <w:r w:rsidRPr="00217D34">
        <w:rPr>
          <w:rFonts w:ascii="Times New Roman" w:eastAsia="Times New Roman" w:hAnsi="Times New Roman" w:cs="Times New Roman"/>
          <w:szCs w:val="20"/>
        </w:rPr>
        <w:t xml:space="preserve">The UE expects that the PDSCH scheduling offset for all scheduled PDSCHs ≥ </w:t>
      </w:r>
      <w:proofErr w:type="spellStart"/>
      <w:r w:rsidRPr="00217D34">
        <w:rPr>
          <w:rFonts w:ascii="Times New Roman" w:eastAsia="Times New Roman" w:hAnsi="Times New Roman" w:cs="Times New Roman"/>
          <w:i/>
          <w:iCs/>
          <w:szCs w:val="20"/>
        </w:rPr>
        <w:t>timeDurationForQCL</w:t>
      </w:r>
      <w:bookmarkEnd w:id="24"/>
      <w:proofErr w:type="spellEnd"/>
    </w:p>
    <w:p w14:paraId="5A22C581" w14:textId="77777777" w:rsidR="00217D34" w:rsidRPr="00217D34" w:rsidRDefault="00217D34" w:rsidP="00217D34">
      <w:pPr>
        <w:numPr>
          <w:ilvl w:val="1"/>
          <w:numId w:val="40"/>
        </w:numPr>
        <w:spacing w:after="0" w:line="240" w:lineRule="auto"/>
        <w:rPr>
          <w:rFonts w:ascii="Times New Roman" w:eastAsia="Times New Roman" w:hAnsi="Times New Roman" w:cs="Times New Roman"/>
          <w:szCs w:val="20"/>
        </w:rPr>
      </w:pPr>
      <w:bookmarkStart w:id="25" w:name="_Toc87008066"/>
      <w:r w:rsidRPr="00217D34">
        <w:rPr>
          <w:rFonts w:ascii="Times New Roman" w:eastAsia="Times New Roman" w:hAnsi="Times New Roman" w:cs="Times New Roman"/>
          <w:szCs w:val="20"/>
        </w:rPr>
        <w:t xml:space="preserve">If the UE is configured with </w:t>
      </w:r>
      <w:proofErr w:type="spellStart"/>
      <w:r w:rsidRPr="00217D34">
        <w:rPr>
          <w:rFonts w:ascii="Times New Roman" w:eastAsia="Times New Roman" w:hAnsi="Times New Roman" w:cs="Times New Roman"/>
          <w:i/>
          <w:iCs/>
          <w:szCs w:val="20"/>
        </w:rPr>
        <w:t>enableDefaultBeamForCCS</w:t>
      </w:r>
      <w:bookmarkEnd w:id="25"/>
      <w:proofErr w:type="spellEnd"/>
    </w:p>
    <w:p w14:paraId="02FFC3E7" w14:textId="77777777" w:rsidR="00217D34" w:rsidRPr="00217D34" w:rsidRDefault="00217D34" w:rsidP="00217D34">
      <w:pPr>
        <w:numPr>
          <w:ilvl w:val="2"/>
          <w:numId w:val="40"/>
        </w:numPr>
        <w:spacing w:after="0" w:line="240" w:lineRule="auto"/>
        <w:rPr>
          <w:rFonts w:ascii="Times New Roman" w:eastAsia="Times New Roman" w:hAnsi="Times New Roman" w:cs="Times New Roman"/>
          <w:szCs w:val="20"/>
        </w:rPr>
      </w:pPr>
      <w:bookmarkStart w:id="26" w:name="_Toc87008067"/>
      <w:r w:rsidRPr="00217D34">
        <w:rPr>
          <w:rFonts w:ascii="Times New Roman" w:eastAsia="Times New Roman" w:hAnsi="Times New Roman" w:cs="Times New Roman"/>
          <w:szCs w:val="20"/>
        </w:rPr>
        <w:t>A default QCL assumption for single-PDSCH scheduling is applied for all scheduled PDSCHs when either or both of the following apply:</w:t>
      </w:r>
      <w:bookmarkEnd w:id="26"/>
    </w:p>
    <w:p w14:paraId="290B26D2" w14:textId="77777777" w:rsidR="00217D34" w:rsidRPr="00217D34" w:rsidRDefault="00217D34" w:rsidP="00217D34">
      <w:pPr>
        <w:numPr>
          <w:ilvl w:val="3"/>
          <w:numId w:val="40"/>
        </w:numPr>
        <w:spacing w:after="0" w:line="240" w:lineRule="auto"/>
        <w:rPr>
          <w:rFonts w:ascii="Times New Roman" w:eastAsia="Times New Roman" w:hAnsi="Times New Roman" w:cs="Times New Roman"/>
          <w:szCs w:val="20"/>
        </w:rPr>
      </w:pPr>
      <w:bookmarkStart w:id="27" w:name="_Toc87008068"/>
      <w:r w:rsidRPr="00217D34">
        <w:rPr>
          <w:rFonts w:ascii="Times New Roman" w:eastAsia="Times New Roman" w:hAnsi="Times New Roman" w:cs="Times New Roman"/>
          <w:szCs w:val="20"/>
        </w:rPr>
        <w:t xml:space="preserve">The PDSCH scheduling offset for any scheduled PDSCH &lt; </w:t>
      </w:r>
      <w:proofErr w:type="spellStart"/>
      <w:r w:rsidRPr="00217D34">
        <w:rPr>
          <w:rFonts w:ascii="Times New Roman" w:eastAsia="Times New Roman" w:hAnsi="Times New Roman" w:cs="Times New Roman"/>
          <w:i/>
          <w:iCs/>
          <w:szCs w:val="20"/>
        </w:rPr>
        <w:t>timeDurationForQCL</w:t>
      </w:r>
      <w:bookmarkEnd w:id="27"/>
      <w:proofErr w:type="spellEnd"/>
    </w:p>
    <w:p w14:paraId="2BDD1F15" w14:textId="77777777" w:rsidR="00217D34" w:rsidRPr="00217D34" w:rsidRDefault="00217D34" w:rsidP="00217D34">
      <w:pPr>
        <w:numPr>
          <w:ilvl w:val="3"/>
          <w:numId w:val="40"/>
        </w:numPr>
        <w:spacing w:after="0" w:line="240" w:lineRule="auto"/>
        <w:rPr>
          <w:rFonts w:ascii="Times New Roman" w:eastAsia="Times New Roman" w:hAnsi="Times New Roman" w:cs="Times New Roman"/>
          <w:szCs w:val="20"/>
        </w:rPr>
      </w:pPr>
      <w:bookmarkStart w:id="28" w:name="_Toc87008069"/>
      <w:r w:rsidRPr="00217D34">
        <w:rPr>
          <w:rFonts w:ascii="Times New Roman" w:eastAsia="Times New Roman" w:hAnsi="Times New Roman" w:cs="Times New Roman"/>
          <w:szCs w:val="20"/>
        </w:rPr>
        <w:t>The TCI field is absent from the scheduling DCI</w:t>
      </w:r>
      <w:bookmarkEnd w:id="28"/>
    </w:p>
    <w:p w14:paraId="5CFE3C79" w14:textId="77777777" w:rsidR="00217D34" w:rsidRPr="00217D34" w:rsidRDefault="00217D34" w:rsidP="00217D34">
      <w:pPr>
        <w:numPr>
          <w:ilvl w:val="2"/>
          <w:numId w:val="40"/>
        </w:numPr>
        <w:spacing w:after="0" w:line="240" w:lineRule="auto"/>
        <w:rPr>
          <w:rFonts w:ascii="Times New Roman" w:eastAsia="Times New Roman" w:hAnsi="Times New Roman" w:cs="Times New Roman"/>
          <w:szCs w:val="20"/>
        </w:rPr>
      </w:pPr>
      <w:bookmarkStart w:id="29" w:name="_Toc87008070"/>
      <w:r w:rsidRPr="00217D34">
        <w:rPr>
          <w:rFonts w:ascii="Times New Roman" w:eastAsia="Times New Roman" w:hAnsi="Times New Roman" w:cs="Times New Roman"/>
          <w:szCs w:val="20"/>
        </w:rPr>
        <w:t>The default QCL assumption corresponds to the activated TCI state with the lowest ID applicable to the scheduled PDSCH in the active BWP of the scheduled cell where the activated TCI state is the one that is active in the slot corresponding to the first scheduled PDSCH.</w:t>
      </w:r>
      <w:bookmarkEnd w:id="29"/>
      <w:r w:rsidRPr="00217D34">
        <w:rPr>
          <w:rFonts w:ascii="Times New Roman" w:eastAsia="Times New Roman" w:hAnsi="Times New Roman" w:cs="Times New Roman"/>
          <w:szCs w:val="20"/>
        </w:rPr>
        <w:t xml:space="preserve"> </w:t>
      </w:r>
    </w:p>
    <w:p w14:paraId="2062D19D" w14:textId="77777777" w:rsidR="00217D34" w:rsidRPr="00217D34" w:rsidRDefault="00217D34" w:rsidP="00217D34">
      <w:pPr>
        <w:numPr>
          <w:ilvl w:val="0"/>
          <w:numId w:val="40"/>
        </w:numPr>
        <w:spacing w:after="0" w:line="240" w:lineRule="auto"/>
        <w:rPr>
          <w:rFonts w:ascii="Times New Roman" w:eastAsia="Times New Roman" w:hAnsi="Times New Roman" w:cs="Times New Roman"/>
          <w:szCs w:val="20"/>
        </w:rPr>
      </w:pPr>
      <w:bookmarkStart w:id="30" w:name="_Toc87008071"/>
      <w:r w:rsidRPr="00217D34">
        <w:rPr>
          <w:rFonts w:ascii="Times New Roman" w:eastAsia="Times New Roman" w:hAnsi="Times New Roman" w:cs="Times New Roman"/>
          <w:szCs w:val="20"/>
        </w:rPr>
        <w:t>FFS: Details for multi-TRP operation</w:t>
      </w:r>
      <w:bookmarkEnd w:id="30"/>
    </w:p>
    <w:p w14:paraId="3B7FFB26" w14:textId="77777777" w:rsidR="00217D34" w:rsidRPr="00217D34" w:rsidRDefault="00217D34" w:rsidP="00217D34">
      <w:pPr>
        <w:rPr>
          <w:lang w:eastAsia="zh-CN"/>
        </w:rPr>
      </w:pPr>
    </w:p>
    <w:p w14:paraId="6E708889" w14:textId="4789D6A8" w:rsidR="00217D34" w:rsidRDefault="00217D34">
      <w:pPr>
        <w:pStyle w:val="TableofFigures"/>
        <w:tabs>
          <w:tab w:val="right" w:leader="dot" w:pos="9629"/>
        </w:tabs>
        <w:rPr>
          <w:rFonts w:asciiTheme="minorHAnsi" w:eastAsiaTheme="minorEastAsia" w:hAnsiTheme="minorHAnsi"/>
          <w:b w:val="0"/>
          <w:noProof/>
          <w:sz w:val="22"/>
          <w:lang w:eastAsia="en-US"/>
        </w:rPr>
      </w:pPr>
      <w:hyperlink w:anchor="_Toc87008286" w:history="1">
        <w:r w:rsidRPr="003358BC">
          <w:rPr>
            <w:rStyle w:val="Hyperlink"/>
            <w:noProof/>
            <w:lang w:val="en-GB" w:eastAsia="ja-JP"/>
          </w:rPr>
          <w:t>Proposal 4</w:t>
        </w:r>
        <w:r>
          <w:rPr>
            <w:rFonts w:asciiTheme="minorHAnsi" w:eastAsiaTheme="minorEastAsia" w:hAnsiTheme="minorHAnsi"/>
            <w:b w:val="0"/>
            <w:noProof/>
            <w:sz w:val="22"/>
            <w:lang w:eastAsia="en-US"/>
          </w:rPr>
          <w:tab/>
        </w:r>
        <w:r w:rsidRPr="003358BC">
          <w:rPr>
            <w:rStyle w:val="Hyperlink"/>
            <w:noProof/>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w:t>
        </w:r>
      </w:hyperlink>
    </w:p>
    <w:p w14:paraId="6E32E794" w14:textId="33EE7E22" w:rsidR="00217D34" w:rsidRDefault="00217D34">
      <w:pPr>
        <w:pStyle w:val="TableofFigures"/>
        <w:tabs>
          <w:tab w:val="right" w:leader="dot" w:pos="9629"/>
        </w:tabs>
        <w:rPr>
          <w:rFonts w:asciiTheme="minorHAnsi" w:eastAsiaTheme="minorEastAsia" w:hAnsiTheme="minorHAnsi"/>
          <w:b w:val="0"/>
          <w:noProof/>
          <w:sz w:val="22"/>
          <w:lang w:eastAsia="en-US"/>
        </w:rPr>
      </w:pPr>
      <w:hyperlink w:anchor="_Toc87008287" w:history="1">
        <w:r w:rsidRPr="003358BC">
          <w:rPr>
            <w:rStyle w:val="Hyperlink"/>
            <w:noProof/>
          </w:rPr>
          <w:t>Proposal 5</w:t>
        </w:r>
        <w:r>
          <w:rPr>
            <w:rFonts w:asciiTheme="minorHAnsi" w:eastAsiaTheme="minorEastAsia" w:hAnsiTheme="minorHAnsi"/>
            <w:b w:val="0"/>
            <w:noProof/>
            <w:sz w:val="22"/>
            <w:lang w:eastAsia="en-US"/>
          </w:rPr>
          <w:tab/>
        </w:r>
        <w:r w:rsidRPr="003358BC">
          <w:rPr>
            <w:rStyle w:val="Hyperlink"/>
            <w:noProof/>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p w14:paraId="31EB03B1" w14:textId="76B7B6DD" w:rsidR="00217D34" w:rsidRDefault="00217D34">
      <w:pPr>
        <w:pStyle w:val="TableofFigures"/>
        <w:tabs>
          <w:tab w:val="right" w:leader="dot" w:pos="9629"/>
        </w:tabs>
        <w:rPr>
          <w:rFonts w:asciiTheme="minorHAnsi" w:eastAsiaTheme="minorEastAsia" w:hAnsiTheme="minorHAnsi"/>
          <w:b w:val="0"/>
          <w:noProof/>
          <w:sz w:val="22"/>
          <w:lang w:eastAsia="en-US"/>
        </w:rPr>
      </w:pPr>
      <w:hyperlink w:anchor="_Toc87008288" w:history="1">
        <w:r w:rsidRPr="003358BC">
          <w:rPr>
            <w:rStyle w:val="Hyperlink"/>
            <w:noProof/>
          </w:rPr>
          <w:t>Proposal 6</w:t>
        </w:r>
        <w:r>
          <w:rPr>
            <w:rFonts w:asciiTheme="minorHAnsi" w:eastAsiaTheme="minorEastAsia" w:hAnsiTheme="minorHAnsi"/>
            <w:b w:val="0"/>
            <w:noProof/>
            <w:sz w:val="22"/>
            <w:lang w:eastAsia="en-US"/>
          </w:rPr>
          <w:tab/>
        </w:r>
        <w:r w:rsidRPr="003358BC">
          <w:rPr>
            <w:rStyle w:val="Hyperlink"/>
            <w:noProof/>
          </w:rPr>
          <w:t>Enhancement of the number of explicitly configured RSs for BFD (SS/PBCH blocks and/or p-CSI-RS) is not needed.</w:t>
        </w:r>
      </w:hyperlink>
    </w:p>
    <w:p w14:paraId="1FF95892" w14:textId="75F8CD42" w:rsidR="00217D34" w:rsidRDefault="00217D34">
      <w:pPr>
        <w:pStyle w:val="TableofFigures"/>
        <w:tabs>
          <w:tab w:val="right" w:leader="dot" w:pos="9629"/>
        </w:tabs>
        <w:rPr>
          <w:rFonts w:asciiTheme="minorHAnsi" w:eastAsiaTheme="minorEastAsia" w:hAnsiTheme="minorHAnsi"/>
          <w:b w:val="0"/>
          <w:noProof/>
          <w:sz w:val="22"/>
          <w:lang w:eastAsia="en-US"/>
        </w:rPr>
      </w:pPr>
      <w:hyperlink w:anchor="_Toc87008289" w:history="1">
        <w:r w:rsidRPr="003358BC">
          <w:rPr>
            <w:rStyle w:val="Hyperlink"/>
            <w:noProof/>
            <w:lang w:val="en-GB"/>
          </w:rPr>
          <w:t>Proposal 7</w:t>
        </w:r>
        <w:r>
          <w:rPr>
            <w:rFonts w:asciiTheme="minorHAnsi" w:eastAsiaTheme="minorEastAsia" w:hAnsiTheme="minorHAnsi"/>
            <w:b w:val="0"/>
            <w:noProof/>
            <w:sz w:val="22"/>
            <w:lang w:eastAsia="en-US"/>
          </w:rPr>
          <w:tab/>
        </w:r>
        <w:r w:rsidRPr="003358BC">
          <w:rPr>
            <w:rStyle w:val="Hyperlink"/>
            <w:noProof/>
            <w:lang w:val="en-GB"/>
          </w:rPr>
          <w:t xml:space="preserve">For the new beam identification (NBI) procedure, the 28 symbol window for decoding PDCCH in </w:t>
        </w:r>
        <w:r w:rsidRPr="003358BC">
          <w:rPr>
            <w:rStyle w:val="Hyperlink"/>
            <w:i/>
            <w:iCs/>
            <w:noProof/>
            <w:lang w:val="en-GB"/>
          </w:rPr>
          <w:t>recoverySearchSpaceId</w:t>
        </w:r>
        <w:r w:rsidRPr="003358BC">
          <w:rPr>
            <w:rStyle w:val="Hyperlink"/>
            <w:noProof/>
            <w:lang w:val="en-GB"/>
          </w:rPr>
          <w:t xml:space="preserve"> may need to be revisited for the case that a serving cell is configured with 480 or 960 kHz SCS.</w:t>
        </w:r>
      </w:hyperlink>
    </w:p>
    <w:p w14:paraId="2AE39A77" w14:textId="3BC7A684" w:rsidR="000D64EB" w:rsidRPr="00CE0424" w:rsidRDefault="000D64EB" w:rsidP="000D64EB">
      <w:pPr>
        <w:pStyle w:val="BodyText"/>
        <w:rPr>
          <w:b/>
          <w:bCs/>
        </w:rPr>
      </w:pPr>
      <w:r>
        <w:rPr>
          <w:b/>
          <w:bCs/>
        </w:rPr>
        <w:fldChar w:fldCharType="end"/>
      </w:r>
      <w:r w:rsidRPr="00CE0424">
        <w:rPr>
          <w:b/>
          <w:bCs/>
        </w:rPr>
        <w:t xml:space="preserve"> </w:t>
      </w:r>
    </w:p>
    <w:p w14:paraId="78A988CA" w14:textId="77777777" w:rsidR="000D64EB" w:rsidRPr="00CE0424" w:rsidRDefault="000D64EB" w:rsidP="000D64EB">
      <w:pPr>
        <w:pStyle w:val="Heading1"/>
      </w:pPr>
      <w:bookmarkStart w:id="31" w:name="_In-sequence_SDU_delivery"/>
      <w:bookmarkEnd w:id="31"/>
      <w:r w:rsidRPr="00CE0424">
        <w:lastRenderedPageBreak/>
        <w:t>References</w:t>
      </w:r>
    </w:p>
    <w:p w14:paraId="629967D1" w14:textId="5CF9C06E" w:rsidR="006A23A9" w:rsidRDefault="006A23A9" w:rsidP="000D64EB">
      <w:pPr>
        <w:pStyle w:val="Reference"/>
      </w:pPr>
      <w:bookmarkStart w:id="32" w:name="_Ref60753713"/>
      <w:r>
        <w:t>R1-</w:t>
      </w:r>
      <w:r w:rsidR="00561D11">
        <w:t>2107053</w:t>
      </w:r>
      <w:r w:rsidR="00AF56A8">
        <w:t>, "</w:t>
      </w:r>
      <w:r w:rsidR="00561D11">
        <w:t>Beam management for new SCS</w:t>
      </w:r>
      <w:r w:rsidR="00AF56A8">
        <w:t xml:space="preserve">," </w:t>
      </w:r>
      <w:r w:rsidR="00561D11">
        <w:t>Ericsson</w:t>
      </w:r>
      <w:r w:rsidR="00AF56A8">
        <w:t xml:space="preserve">, </w:t>
      </w:r>
      <w:r w:rsidR="00561D11">
        <w:t>R</w:t>
      </w:r>
      <w:r w:rsidR="00AF56A8">
        <w:t>AN</w:t>
      </w:r>
      <w:r w:rsidR="00561D11">
        <w:t>1</w:t>
      </w:r>
      <w:r w:rsidR="00AF56A8">
        <w:t>#</w:t>
      </w:r>
      <w:r w:rsidR="00561D11">
        <w:t>106</w:t>
      </w:r>
      <w:r w:rsidR="00AF56A8">
        <w:t xml:space="preserve">-e, </w:t>
      </w:r>
      <w:r w:rsidR="00561D11">
        <w:t>August</w:t>
      </w:r>
      <w:r w:rsidR="00AF56A8">
        <w:t xml:space="preserve"> 202</w:t>
      </w:r>
      <w:r w:rsidR="00561D11">
        <w:t>1</w:t>
      </w:r>
      <w:r w:rsidR="00AF56A8">
        <w:t>.</w:t>
      </w:r>
      <w:bookmarkEnd w:id="32"/>
    </w:p>
    <w:sectPr w:rsidR="006A23A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FC118" w14:textId="77777777" w:rsidR="006D521F" w:rsidRDefault="006D521F">
      <w:r>
        <w:separator/>
      </w:r>
    </w:p>
  </w:endnote>
  <w:endnote w:type="continuationSeparator" w:id="0">
    <w:p w14:paraId="33E9B976" w14:textId="77777777" w:rsidR="006D521F" w:rsidRDefault="006D521F">
      <w:r>
        <w:continuationSeparator/>
      </w:r>
    </w:p>
  </w:endnote>
  <w:endnote w:type="continuationNotice" w:id="1">
    <w:p w14:paraId="51B23B04" w14:textId="77777777" w:rsidR="006D521F" w:rsidRDefault="006D52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6D521F" w:rsidRDefault="006D52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80388" w14:textId="77777777" w:rsidR="006D521F" w:rsidRDefault="006D521F">
      <w:r>
        <w:separator/>
      </w:r>
    </w:p>
  </w:footnote>
  <w:footnote w:type="continuationSeparator" w:id="0">
    <w:p w14:paraId="102BDCCD" w14:textId="77777777" w:rsidR="006D521F" w:rsidRDefault="006D521F">
      <w:r>
        <w:continuationSeparator/>
      </w:r>
    </w:p>
  </w:footnote>
  <w:footnote w:type="continuationNotice" w:id="1">
    <w:p w14:paraId="24083333" w14:textId="77777777" w:rsidR="006D521F" w:rsidRDefault="006D52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6D521F" w:rsidRDefault="006D52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093055"/>
    <w:multiLevelType w:val="hybridMultilevel"/>
    <w:tmpl w:val="0096F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72377"/>
    <w:multiLevelType w:val="hybridMultilevel"/>
    <w:tmpl w:val="8C96EC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D94DE2"/>
    <w:multiLevelType w:val="hybridMultilevel"/>
    <w:tmpl w:val="52FE742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14C6E80"/>
    <w:multiLevelType w:val="hybridMultilevel"/>
    <w:tmpl w:val="D80CE0D8"/>
    <w:lvl w:ilvl="0" w:tplc="82BE2260">
      <w:start w:val="1"/>
      <w:numFmt w:val="bullet"/>
      <w:lvlText w:val=""/>
      <w:lvlJc w:val="left"/>
      <w:pPr>
        <w:tabs>
          <w:tab w:val="num" w:pos="720"/>
        </w:tabs>
        <w:ind w:left="720" w:hanging="360"/>
      </w:pPr>
      <w:rPr>
        <w:rFonts w:ascii="Symbol" w:hAnsi="Symbol" w:hint="default"/>
      </w:rPr>
    </w:lvl>
    <w:lvl w:ilvl="1" w:tplc="25CC7C68">
      <w:numFmt w:val="bullet"/>
      <w:lvlText w:val="o"/>
      <w:lvlJc w:val="left"/>
      <w:pPr>
        <w:tabs>
          <w:tab w:val="num" w:pos="1440"/>
        </w:tabs>
        <w:ind w:left="1440" w:hanging="360"/>
      </w:pPr>
      <w:rPr>
        <w:rFonts w:ascii="Courier New" w:hAnsi="Courier New" w:hint="default"/>
      </w:rPr>
    </w:lvl>
    <w:lvl w:ilvl="2" w:tplc="07F6C47C" w:tentative="1">
      <w:start w:val="1"/>
      <w:numFmt w:val="bullet"/>
      <w:lvlText w:val=""/>
      <w:lvlJc w:val="left"/>
      <w:pPr>
        <w:tabs>
          <w:tab w:val="num" w:pos="2160"/>
        </w:tabs>
        <w:ind w:left="2160" w:hanging="360"/>
      </w:pPr>
      <w:rPr>
        <w:rFonts w:ascii="Symbol" w:hAnsi="Symbol" w:hint="default"/>
      </w:rPr>
    </w:lvl>
    <w:lvl w:ilvl="3" w:tplc="40EE424E" w:tentative="1">
      <w:start w:val="1"/>
      <w:numFmt w:val="bullet"/>
      <w:lvlText w:val=""/>
      <w:lvlJc w:val="left"/>
      <w:pPr>
        <w:tabs>
          <w:tab w:val="num" w:pos="2880"/>
        </w:tabs>
        <w:ind w:left="2880" w:hanging="360"/>
      </w:pPr>
      <w:rPr>
        <w:rFonts w:ascii="Symbol" w:hAnsi="Symbol" w:hint="default"/>
      </w:rPr>
    </w:lvl>
    <w:lvl w:ilvl="4" w:tplc="0E541CAC" w:tentative="1">
      <w:start w:val="1"/>
      <w:numFmt w:val="bullet"/>
      <w:lvlText w:val=""/>
      <w:lvlJc w:val="left"/>
      <w:pPr>
        <w:tabs>
          <w:tab w:val="num" w:pos="3600"/>
        </w:tabs>
        <w:ind w:left="3600" w:hanging="360"/>
      </w:pPr>
      <w:rPr>
        <w:rFonts w:ascii="Symbol" w:hAnsi="Symbol" w:hint="default"/>
      </w:rPr>
    </w:lvl>
    <w:lvl w:ilvl="5" w:tplc="36CEF9A4" w:tentative="1">
      <w:start w:val="1"/>
      <w:numFmt w:val="bullet"/>
      <w:lvlText w:val=""/>
      <w:lvlJc w:val="left"/>
      <w:pPr>
        <w:tabs>
          <w:tab w:val="num" w:pos="4320"/>
        </w:tabs>
        <w:ind w:left="4320" w:hanging="360"/>
      </w:pPr>
      <w:rPr>
        <w:rFonts w:ascii="Symbol" w:hAnsi="Symbol" w:hint="default"/>
      </w:rPr>
    </w:lvl>
    <w:lvl w:ilvl="6" w:tplc="CB82DE94" w:tentative="1">
      <w:start w:val="1"/>
      <w:numFmt w:val="bullet"/>
      <w:lvlText w:val=""/>
      <w:lvlJc w:val="left"/>
      <w:pPr>
        <w:tabs>
          <w:tab w:val="num" w:pos="5040"/>
        </w:tabs>
        <w:ind w:left="5040" w:hanging="360"/>
      </w:pPr>
      <w:rPr>
        <w:rFonts w:ascii="Symbol" w:hAnsi="Symbol" w:hint="default"/>
      </w:rPr>
    </w:lvl>
    <w:lvl w:ilvl="7" w:tplc="672800EE" w:tentative="1">
      <w:start w:val="1"/>
      <w:numFmt w:val="bullet"/>
      <w:lvlText w:val=""/>
      <w:lvlJc w:val="left"/>
      <w:pPr>
        <w:tabs>
          <w:tab w:val="num" w:pos="5760"/>
        </w:tabs>
        <w:ind w:left="5760" w:hanging="360"/>
      </w:pPr>
      <w:rPr>
        <w:rFonts w:ascii="Symbol" w:hAnsi="Symbol" w:hint="default"/>
      </w:rPr>
    </w:lvl>
    <w:lvl w:ilvl="8" w:tplc="28A49A3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3A87DA5"/>
    <w:multiLevelType w:val="hybridMultilevel"/>
    <w:tmpl w:val="A6103260"/>
    <w:lvl w:ilvl="0" w:tplc="04090001">
      <w:start w:val="1"/>
      <w:numFmt w:val="bullet"/>
      <w:lvlText w:val=""/>
      <w:lvlJc w:val="left"/>
      <w:pPr>
        <w:tabs>
          <w:tab w:val="num" w:pos="1304"/>
        </w:tabs>
        <w:ind w:left="1304" w:hanging="1304"/>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767C05"/>
    <w:multiLevelType w:val="hybridMultilevel"/>
    <w:tmpl w:val="47DA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AD0A5F"/>
    <w:multiLevelType w:val="hybridMultilevel"/>
    <w:tmpl w:val="244CB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9944EE"/>
    <w:multiLevelType w:val="hybridMultilevel"/>
    <w:tmpl w:val="8A06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C4FFB"/>
    <w:multiLevelType w:val="hybridMultilevel"/>
    <w:tmpl w:val="2FB0B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B6506"/>
    <w:multiLevelType w:val="hybridMultilevel"/>
    <w:tmpl w:val="E110C8B6"/>
    <w:lvl w:ilvl="0" w:tplc="89C23A88">
      <w:start w:val="1"/>
      <w:numFmt w:val="bullet"/>
      <w:lvlText w:val=""/>
      <w:lvlJc w:val="left"/>
      <w:pPr>
        <w:tabs>
          <w:tab w:val="num" w:pos="-300"/>
        </w:tabs>
        <w:ind w:left="-300" w:hanging="360"/>
      </w:pPr>
      <w:rPr>
        <w:rFonts w:ascii="Symbol" w:hAnsi="Symbol" w:hint="default"/>
      </w:rPr>
    </w:lvl>
    <w:lvl w:ilvl="1" w:tplc="D6CC0056">
      <w:numFmt w:val="bullet"/>
      <w:lvlText w:val="o"/>
      <w:lvlJc w:val="left"/>
      <w:pPr>
        <w:tabs>
          <w:tab w:val="num" w:pos="420"/>
        </w:tabs>
        <w:ind w:left="420" w:hanging="360"/>
      </w:pPr>
      <w:rPr>
        <w:rFonts w:ascii="Courier New" w:hAnsi="Courier New" w:hint="default"/>
      </w:rPr>
    </w:lvl>
    <w:lvl w:ilvl="2" w:tplc="5478E786" w:tentative="1">
      <w:start w:val="1"/>
      <w:numFmt w:val="bullet"/>
      <w:lvlText w:val=""/>
      <w:lvlJc w:val="left"/>
      <w:pPr>
        <w:tabs>
          <w:tab w:val="num" w:pos="1140"/>
        </w:tabs>
        <w:ind w:left="1140" w:hanging="360"/>
      </w:pPr>
      <w:rPr>
        <w:rFonts w:ascii="Symbol" w:hAnsi="Symbol" w:hint="default"/>
      </w:rPr>
    </w:lvl>
    <w:lvl w:ilvl="3" w:tplc="8EB8A39E" w:tentative="1">
      <w:start w:val="1"/>
      <w:numFmt w:val="bullet"/>
      <w:lvlText w:val=""/>
      <w:lvlJc w:val="left"/>
      <w:pPr>
        <w:tabs>
          <w:tab w:val="num" w:pos="1860"/>
        </w:tabs>
        <w:ind w:left="1860" w:hanging="360"/>
      </w:pPr>
      <w:rPr>
        <w:rFonts w:ascii="Symbol" w:hAnsi="Symbol" w:hint="default"/>
      </w:rPr>
    </w:lvl>
    <w:lvl w:ilvl="4" w:tplc="6DF0EBA6" w:tentative="1">
      <w:start w:val="1"/>
      <w:numFmt w:val="bullet"/>
      <w:lvlText w:val=""/>
      <w:lvlJc w:val="left"/>
      <w:pPr>
        <w:tabs>
          <w:tab w:val="num" w:pos="2580"/>
        </w:tabs>
        <w:ind w:left="2580" w:hanging="360"/>
      </w:pPr>
      <w:rPr>
        <w:rFonts w:ascii="Symbol" w:hAnsi="Symbol" w:hint="default"/>
      </w:rPr>
    </w:lvl>
    <w:lvl w:ilvl="5" w:tplc="C374C744" w:tentative="1">
      <w:start w:val="1"/>
      <w:numFmt w:val="bullet"/>
      <w:lvlText w:val=""/>
      <w:lvlJc w:val="left"/>
      <w:pPr>
        <w:tabs>
          <w:tab w:val="num" w:pos="3300"/>
        </w:tabs>
        <w:ind w:left="3300" w:hanging="360"/>
      </w:pPr>
      <w:rPr>
        <w:rFonts w:ascii="Symbol" w:hAnsi="Symbol" w:hint="default"/>
      </w:rPr>
    </w:lvl>
    <w:lvl w:ilvl="6" w:tplc="29DE8F86" w:tentative="1">
      <w:start w:val="1"/>
      <w:numFmt w:val="bullet"/>
      <w:lvlText w:val=""/>
      <w:lvlJc w:val="left"/>
      <w:pPr>
        <w:tabs>
          <w:tab w:val="num" w:pos="4020"/>
        </w:tabs>
        <w:ind w:left="4020" w:hanging="360"/>
      </w:pPr>
      <w:rPr>
        <w:rFonts w:ascii="Symbol" w:hAnsi="Symbol" w:hint="default"/>
      </w:rPr>
    </w:lvl>
    <w:lvl w:ilvl="7" w:tplc="694A926A" w:tentative="1">
      <w:start w:val="1"/>
      <w:numFmt w:val="bullet"/>
      <w:lvlText w:val=""/>
      <w:lvlJc w:val="left"/>
      <w:pPr>
        <w:tabs>
          <w:tab w:val="num" w:pos="4740"/>
        </w:tabs>
        <w:ind w:left="4740" w:hanging="360"/>
      </w:pPr>
      <w:rPr>
        <w:rFonts w:ascii="Symbol" w:hAnsi="Symbol" w:hint="default"/>
      </w:rPr>
    </w:lvl>
    <w:lvl w:ilvl="8" w:tplc="5792F0A6" w:tentative="1">
      <w:start w:val="1"/>
      <w:numFmt w:val="bullet"/>
      <w:lvlText w:val=""/>
      <w:lvlJc w:val="left"/>
      <w:pPr>
        <w:tabs>
          <w:tab w:val="num" w:pos="5460"/>
        </w:tabs>
        <w:ind w:left="5460" w:hanging="360"/>
      </w:pPr>
      <w:rPr>
        <w:rFonts w:ascii="Symbol" w:hAnsi="Symbol"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27219A"/>
    <w:multiLevelType w:val="hybridMultilevel"/>
    <w:tmpl w:val="81646160"/>
    <w:lvl w:ilvl="0" w:tplc="0409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17"/>
  </w:num>
  <w:num w:numId="5">
    <w:abstractNumId w:val="18"/>
  </w:num>
  <w:num w:numId="6">
    <w:abstractNumId w:val="19"/>
  </w:num>
  <w:num w:numId="7">
    <w:abstractNumId w:val="4"/>
  </w:num>
  <w:num w:numId="8">
    <w:abstractNumId w:val="5"/>
  </w:num>
  <w:num w:numId="9">
    <w:abstractNumId w:val="1"/>
  </w:num>
  <w:num w:numId="10">
    <w:abstractNumId w:val="24"/>
  </w:num>
  <w:num w:numId="11">
    <w:abstractNumId w:val="9"/>
  </w:num>
  <w:num w:numId="12">
    <w:abstractNumId w:val="23"/>
  </w:num>
  <w:num w:numId="13">
    <w:abstractNumId w:val="10"/>
  </w:num>
  <w:num w:numId="14">
    <w:abstractNumId w:val="14"/>
  </w:num>
  <w:num w:numId="15">
    <w:abstractNumId w:val="28"/>
  </w:num>
  <w:num w:numId="16">
    <w:abstractNumId w:val="26"/>
  </w:num>
  <w:num w:numId="17">
    <w:abstractNumId w:val="27"/>
  </w:num>
  <w:num w:numId="18">
    <w:abstractNumId w:val="21"/>
  </w:num>
  <w:num w:numId="19">
    <w:abstractNumId w:val="3"/>
  </w:num>
  <w:num w:numId="20">
    <w:abstractNumId w:val="2"/>
  </w:num>
  <w:num w:numId="21">
    <w:abstractNumId w:val="25"/>
  </w:num>
  <w:num w:numId="22">
    <w:abstractNumId w:val="6"/>
  </w:num>
  <w:num w:numId="23">
    <w:abstractNumId w:val="8"/>
  </w:num>
  <w:num w:numId="24">
    <w:abstractNumId w:val="13"/>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7"/>
  </w:num>
  <w:num w:numId="38">
    <w:abstractNumId w:val="22"/>
  </w:num>
  <w:num w:numId="39">
    <w:abstractNumId w:val="20"/>
  </w:num>
  <w:num w:numId="40">
    <w:abstractNumId w:val="16"/>
  </w:num>
  <w:num w:numId="4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9D0"/>
    <w:rsid w:val="00007CDC"/>
    <w:rsid w:val="00010267"/>
    <w:rsid w:val="00011B28"/>
    <w:rsid w:val="00014298"/>
    <w:rsid w:val="00015D15"/>
    <w:rsid w:val="00016D3C"/>
    <w:rsid w:val="0002331E"/>
    <w:rsid w:val="0002333F"/>
    <w:rsid w:val="00023F59"/>
    <w:rsid w:val="0002564D"/>
    <w:rsid w:val="00025ECA"/>
    <w:rsid w:val="000325B8"/>
    <w:rsid w:val="00034C15"/>
    <w:rsid w:val="00036BA1"/>
    <w:rsid w:val="000422E2"/>
    <w:rsid w:val="00042F22"/>
    <w:rsid w:val="000444EF"/>
    <w:rsid w:val="00044E0D"/>
    <w:rsid w:val="00051369"/>
    <w:rsid w:val="00052A07"/>
    <w:rsid w:val="000534E3"/>
    <w:rsid w:val="0005606A"/>
    <w:rsid w:val="00057117"/>
    <w:rsid w:val="000616E7"/>
    <w:rsid w:val="00064732"/>
    <w:rsid w:val="0006487E"/>
    <w:rsid w:val="00065E1A"/>
    <w:rsid w:val="000732D1"/>
    <w:rsid w:val="00077A1B"/>
    <w:rsid w:val="00077E5F"/>
    <w:rsid w:val="0008036A"/>
    <w:rsid w:val="000818F9"/>
    <w:rsid w:val="00081AE6"/>
    <w:rsid w:val="000855EB"/>
    <w:rsid w:val="00085B52"/>
    <w:rsid w:val="000866F2"/>
    <w:rsid w:val="0009009F"/>
    <w:rsid w:val="00091557"/>
    <w:rsid w:val="000924C1"/>
    <w:rsid w:val="000924F0"/>
    <w:rsid w:val="00093474"/>
    <w:rsid w:val="00094026"/>
    <w:rsid w:val="0009510F"/>
    <w:rsid w:val="000978F9"/>
    <w:rsid w:val="000A1B7B"/>
    <w:rsid w:val="000A56F2"/>
    <w:rsid w:val="000B07FB"/>
    <w:rsid w:val="000B13D2"/>
    <w:rsid w:val="000B2719"/>
    <w:rsid w:val="000B3A8F"/>
    <w:rsid w:val="000B4AB9"/>
    <w:rsid w:val="000B58C3"/>
    <w:rsid w:val="000B5ABB"/>
    <w:rsid w:val="000B61E9"/>
    <w:rsid w:val="000C165A"/>
    <w:rsid w:val="000C2E19"/>
    <w:rsid w:val="000D0D07"/>
    <w:rsid w:val="000D4797"/>
    <w:rsid w:val="000D4F61"/>
    <w:rsid w:val="000D64EB"/>
    <w:rsid w:val="000E0527"/>
    <w:rsid w:val="000E1B6E"/>
    <w:rsid w:val="000E1E92"/>
    <w:rsid w:val="000F06D6"/>
    <w:rsid w:val="000F0EB1"/>
    <w:rsid w:val="000F1106"/>
    <w:rsid w:val="000F3BE9"/>
    <w:rsid w:val="000F3F6C"/>
    <w:rsid w:val="000F5A2C"/>
    <w:rsid w:val="000F6DF3"/>
    <w:rsid w:val="001005FF"/>
    <w:rsid w:val="001062FB"/>
    <w:rsid w:val="001063E6"/>
    <w:rsid w:val="0010747F"/>
    <w:rsid w:val="00113CF4"/>
    <w:rsid w:val="001153EA"/>
    <w:rsid w:val="00115643"/>
    <w:rsid w:val="00116765"/>
    <w:rsid w:val="001219F5"/>
    <w:rsid w:val="00121A20"/>
    <w:rsid w:val="0012377F"/>
    <w:rsid w:val="00124314"/>
    <w:rsid w:val="00126B4A"/>
    <w:rsid w:val="00127800"/>
    <w:rsid w:val="00130111"/>
    <w:rsid w:val="00132044"/>
    <w:rsid w:val="00132FD0"/>
    <w:rsid w:val="001344C0"/>
    <w:rsid w:val="001346FA"/>
    <w:rsid w:val="00135252"/>
    <w:rsid w:val="00137AB5"/>
    <w:rsid w:val="00137F0B"/>
    <w:rsid w:val="00140C2C"/>
    <w:rsid w:val="00151E23"/>
    <w:rsid w:val="0015221C"/>
    <w:rsid w:val="001526E0"/>
    <w:rsid w:val="001551B5"/>
    <w:rsid w:val="00162C79"/>
    <w:rsid w:val="001659C1"/>
    <w:rsid w:val="001724C1"/>
    <w:rsid w:val="00173A8E"/>
    <w:rsid w:val="0017489E"/>
    <w:rsid w:val="0017502C"/>
    <w:rsid w:val="00176029"/>
    <w:rsid w:val="00177424"/>
    <w:rsid w:val="0018051C"/>
    <w:rsid w:val="0018143F"/>
    <w:rsid w:val="00181FF8"/>
    <w:rsid w:val="0019006A"/>
    <w:rsid w:val="00190AC1"/>
    <w:rsid w:val="0019341A"/>
    <w:rsid w:val="00197DF9"/>
    <w:rsid w:val="001A08BB"/>
    <w:rsid w:val="001A1987"/>
    <w:rsid w:val="001A2564"/>
    <w:rsid w:val="001A6173"/>
    <w:rsid w:val="001A6CBA"/>
    <w:rsid w:val="001B0D97"/>
    <w:rsid w:val="001B5624"/>
    <w:rsid w:val="001B5A5D"/>
    <w:rsid w:val="001C1CE5"/>
    <w:rsid w:val="001C3D2A"/>
    <w:rsid w:val="001D51BA"/>
    <w:rsid w:val="001D53E7"/>
    <w:rsid w:val="001D6342"/>
    <w:rsid w:val="001D6D53"/>
    <w:rsid w:val="001D7FD2"/>
    <w:rsid w:val="001E58E2"/>
    <w:rsid w:val="001E6D89"/>
    <w:rsid w:val="001E7AED"/>
    <w:rsid w:val="001F3916"/>
    <w:rsid w:val="001F54C5"/>
    <w:rsid w:val="001F550B"/>
    <w:rsid w:val="001F662C"/>
    <w:rsid w:val="001F7074"/>
    <w:rsid w:val="00200490"/>
    <w:rsid w:val="00201F3A"/>
    <w:rsid w:val="002020C6"/>
    <w:rsid w:val="00203F96"/>
    <w:rsid w:val="002069B2"/>
    <w:rsid w:val="00207FA3"/>
    <w:rsid w:val="00214DA8"/>
    <w:rsid w:val="00215423"/>
    <w:rsid w:val="002158FA"/>
    <w:rsid w:val="00217D34"/>
    <w:rsid w:val="00220600"/>
    <w:rsid w:val="002224DB"/>
    <w:rsid w:val="00223FCB"/>
    <w:rsid w:val="002252C3"/>
    <w:rsid w:val="00225375"/>
    <w:rsid w:val="00225C54"/>
    <w:rsid w:val="00227D43"/>
    <w:rsid w:val="00227E67"/>
    <w:rsid w:val="00230765"/>
    <w:rsid w:val="00230D18"/>
    <w:rsid w:val="002319E4"/>
    <w:rsid w:val="00235632"/>
    <w:rsid w:val="00235872"/>
    <w:rsid w:val="00241559"/>
    <w:rsid w:val="002435B3"/>
    <w:rsid w:val="0024378A"/>
    <w:rsid w:val="002458EB"/>
    <w:rsid w:val="002500C8"/>
    <w:rsid w:val="0025079A"/>
    <w:rsid w:val="00252829"/>
    <w:rsid w:val="00252D96"/>
    <w:rsid w:val="0025502B"/>
    <w:rsid w:val="00257543"/>
    <w:rsid w:val="002617E7"/>
    <w:rsid w:val="00264228"/>
    <w:rsid w:val="00264334"/>
    <w:rsid w:val="0026473E"/>
    <w:rsid w:val="00265306"/>
    <w:rsid w:val="00266214"/>
    <w:rsid w:val="002666D4"/>
    <w:rsid w:val="00267C83"/>
    <w:rsid w:val="0027144F"/>
    <w:rsid w:val="00271813"/>
    <w:rsid w:val="00271F3A"/>
    <w:rsid w:val="0027229A"/>
    <w:rsid w:val="00273278"/>
    <w:rsid w:val="002737F4"/>
    <w:rsid w:val="00275087"/>
    <w:rsid w:val="00277589"/>
    <w:rsid w:val="002805F5"/>
    <w:rsid w:val="00280751"/>
    <w:rsid w:val="0028280A"/>
    <w:rsid w:val="00286ACD"/>
    <w:rsid w:val="00287838"/>
    <w:rsid w:val="002907B5"/>
    <w:rsid w:val="002913A4"/>
    <w:rsid w:val="00292EB7"/>
    <w:rsid w:val="00296227"/>
    <w:rsid w:val="00296F44"/>
    <w:rsid w:val="0029777D"/>
    <w:rsid w:val="002A055E"/>
    <w:rsid w:val="002A1D4E"/>
    <w:rsid w:val="002A2869"/>
    <w:rsid w:val="002A7F85"/>
    <w:rsid w:val="002B24D6"/>
    <w:rsid w:val="002B2CFD"/>
    <w:rsid w:val="002B5070"/>
    <w:rsid w:val="002C41E6"/>
    <w:rsid w:val="002D071A"/>
    <w:rsid w:val="002D0C2C"/>
    <w:rsid w:val="002D1612"/>
    <w:rsid w:val="002D2A99"/>
    <w:rsid w:val="002D34B2"/>
    <w:rsid w:val="002D3C2E"/>
    <w:rsid w:val="002D48B0"/>
    <w:rsid w:val="002D5B37"/>
    <w:rsid w:val="002D7637"/>
    <w:rsid w:val="002E17F2"/>
    <w:rsid w:val="002E7CAE"/>
    <w:rsid w:val="002E7F11"/>
    <w:rsid w:val="002F13E4"/>
    <w:rsid w:val="002F2771"/>
    <w:rsid w:val="002F2B68"/>
    <w:rsid w:val="002F37A9"/>
    <w:rsid w:val="002F6B8D"/>
    <w:rsid w:val="00301CE6"/>
    <w:rsid w:val="0030256B"/>
    <w:rsid w:val="00303088"/>
    <w:rsid w:val="0030501F"/>
    <w:rsid w:val="00307BA1"/>
    <w:rsid w:val="00311702"/>
    <w:rsid w:val="00311E82"/>
    <w:rsid w:val="00313FD6"/>
    <w:rsid w:val="003143BD"/>
    <w:rsid w:val="00315363"/>
    <w:rsid w:val="00316BD7"/>
    <w:rsid w:val="003203ED"/>
    <w:rsid w:val="00321907"/>
    <w:rsid w:val="00322C9F"/>
    <w:rsid w:val="00324D23"/>
    <w:rsid w:val="0033055F"/>
    <w:rsid w:val="00331751"/>
    <w:rsid w:val="00334579"/>
    <w:rsid w:val="00335858"/>
    <w:rsid w:val="003364A8"/>
    <w:rsid w:val="00336BDA"/>
    <w:rsid w:val="00342BD7"/>
    <w:rsid w:val="00346DB5"/>
    <w:rsid w:val="00346F44"/>
    <w:rsid w:val="003473E0"/>
    <w:rsid w:val="003477B1"/>
    <w:rsid w:val="003544B1"/>
    <w:rsid w:val="00357380"/>
    <w:rsid w:val="003578B3"/>
    <w:rsid w:val="003602D9"/>
    <w:rsid w:val="003604CE"/>
    <w:rsid w:val="00370E47"/>
    <w:rsid w:val="003742AC"/>
    <w:rsid w:val="00377CE1"/>
    <w:rsid w:val="00380530"/>
    <w:rsid w:val="0038283D"/>
    <w:rsid w:val="00385BF0"/>
    <w:rsid w:val="003939FF"/>
    <w:rsid w:val="003A2223"/>
    <w:rsid w:val="003A2A0F"/>
    <w:rsid w:val="003A2E23"/>
    <w:rsid w:val="003A45A1"/>
    <w:rsid w:val="003A5B0A"/>
    <w:rsid w:val="003A6BAC"/>
    <w:rsid w:val="003A70A4"/>
    <w:rsid w:val="003A7EF3"/>
    <w:rsid w:val="003A7FA5"/>
    <w:rsid w:val="003B159C"/>
    <w:rsid w:val="003B369F"/>
    <w:rsid w:val="003B36A3"/>
    <w:rsid w:val="003B64BB"/>
    <w:rsid w:val="003B7FE5"/>
    <w:rsid w:val="003C11C8"/>
    <w:rsid w:val="003C26BB"/>
    <w:rsid w:val="003C2702"/>
    <w:rsid w:val="003C5E0D"/>
    <w:rsid w:val="003C7806"/>
    <w:rsid w:val="003D109F"/>
    <w:rsid w:val="003D2478"/>
    <w:rsid w:val="003D2579"/>
    <w:rsid w:val="003D3C45"/>
    <w:rsid w:val="003D5B1F"/>
    <w:rsid w:val="003D7F80"/>
    <w:rsid w:val="003E15FA"/>
    <w:rsid w:val="003E55E4"/>
    <w:rsid w:val="003E5C42"/>
    <w:rsid w:val="003E68C4"/>
    <w:rsid w:val="003E74E3"/>
    <w:rsid w:val="003F05C7"/>
    <w:rsid w:val="003F227E"/>
    <w:rsid w:val="003F2CD4"/>
    <w:rsid w:val="003F6BBE"/>
    <w:rsid w:val="004000E8"/>
    <w:rsid w:val="00402998"/>
    <w:rsid w:val="00402E2B"/>
    <w:rsid w:val="0040512B"/>
    <w:rsid w:val="00405CA5"/>
    <w:rsid w:val="00407CD3"/>
    <w:rsid w:val="00410134"/>
    <w:rsid w:val="00410B72"/>
    <w:rsid w:val="00410F18"/>
    <w:rsid w:val="0041263E"/>
    <w:rsid w:val="00413AAC"/>
    <w:rsid w:val="00413E92"/>
    <w:rsid w:val="004202EB"/>
    <w:rsid w:val="00421105"/>
    <w:rsid w:val="00422AA4"/>
    <w:rsid w:val="004242F4"/>
    <w:rsid w:val="00427248"/>
    <w:rsid w:val="00432E93"/>
    <w:rsid w:val="00437447"/>
    <w:rsid w:val="00441A92"/>
    <w:rsid w:val="004431DC"/>
    <w:rsid w:val="00444D24"/>
    <w:rsid w:val="00444F56"/>
    <w:rsid w:val="00446488"/>
    <w:rsid w:val="00446490"/>
    <w:rsid w:val="004517AA"/>
    <w:rsid w:val="00452CAC"/>
    <w:rsid w:val="00455629"/>
    <w:rsid w:val="00457565"/>
    <w:rsid w:val="00457B71"/>
    <w:rsid w:val="0046243E"/>
    <w:rsid w:val="00464689"/>
    <w:rsid w:val="004669E2"/>
    <w:rsid w:val="00470C31"/>
    <w:rsid w:val="00471DE0"/>
    <w:rsid w:val="00472B3E"/>
    <w:rsid w:val="00472E8A"/>
    <w:rsid w:val="004732FB"/>
    <w:rsid w:val="004734D0"/>
    <w:rsid w:val="0047556B"/>
    <w:rsid w:val="0047574E"/>
    <w:rsid w:val="00477768"/>
    <w:rsid w:val="004861CB"/>
    <w:rsid w:val="00492BC5"/>
    <w:rsid w:val="00493989"/>
    <w:rsid w:val="004964F1"/>
    <w:rsid w:val="004A16BC"/>
    <w:rsid w:val="004A2B94"/>
    <w:rsid w:val="004A500F"/>
    <w:rsid w:val="004A5FC1"/>
    <w:rsid w:val="004B4C1F"/>
    <w:rsid w:val="004B6655"/>
    <w:rsid w:val="004B6F6A"/>
    <w:rsid w:val="004B7C0C"/>
    <w:rsid w:val="004B7EDA"/>
    <w:rsid w:val="004C32D4"/>
    <w:rsid w:val="004C3898"/>
    <w:rsid w:val="004C78C6"/>
    <w:rsid w:val="004D16B3"/>
    <w:rsid w:val="004D36B1"/>
    <w:rsid w:val="004D3828"/>
    <w:rsid w:val="004D7EBD"/>
    <w:rsid w:val="004E0995"/>
    <w:rsid w:val="004E2680"/>
    <w:rsid w:val="004E28F9"/>
    <w:rsid w:val="004E462E"/>
    <w:rsid w:val="004E56DC"/>
    <w:rsid w:val="004E76F4"/>
    <w:rsid w:val="004F0B4E"/>
    <w:rsid w:val="004F0B6C"/>
    <w:rsid w:val="004F2078"/>
    <w:rsid w:val="004F4DA3"/>
    <w:rsid w:val="00506557"/>
    <w:rsid w:val="0050677A"/>
    <w:rsid w:val="005105B9"/>
    <w:rsid w:val="005108D8"/>
    <w:rsid w:val="005116F9"/>
    <w:rsid w:val="005150D7"/>
    <w:rsid w:val="005153A7"/>
    <w:rsid w:val="005179F7"/>
    <w:rsid w:val="00517E39"/>
    <w:rsid w:val="005219CF"/>
    <w:rsid w:val="00534B59"/>
    <w:rsid w:val="00536759"/>
    <w:rsid w:val="00536DC2"/>
    <w:rsid w:val="00537C62"/>
    <w:rsid w:val="00546970"/>
    <w:rsid w:val="00552EF9"/>
    <w:rsid w:val="00554967"/>
    <w:rsid w:val="00554E19"/>
    <w:rsid w:val="0056121F"/>
    <w:rsid w:val="00561D11"/>
    <w:rsid w:val="00565CE0"/>
    <w:rsid w:val="005704BA"/>
    <w:rsid w:val="00572505"/>
    <w:rsid w:val="00573652"/>
    <w:rsid w:val="00576AE8"/>
    <w:rsid w:val="00582809"/>
    <w:rsid w:val="00586BE7"/>
    <w:rsid w:val="0058798C"/>
    <w:rsid w:val="005900FA"/>
    <w:rsid w:val="00592853"/>
    <w:rsid w:val="005935A4"/>
    <w:rsid w:val="005948C2"/>
    <w:rsid w:val="00595DCA"/>
    <w:rsid w:val="00595E4C"/>
    <w:rsid w:val="0059779B"/>
    <w:rsid w:val="005A209A"/>
    <w:rsid w:val="005A662D"/>
    <w:rsid w:val="005A6F5C"/>
    <w:rsid w:val="005B1409"/>
    <w:rsid w:val="005B35D7"/>
    <w:rsid w:val="005B392A"/>
    <w:rsid w:val="005B3AA3"/>
    <w:rsid w:val="005B6F83"/>
    <w:rsid w:val="005C077E"/>
    <w:rsid w:val="005C74FB"/>
    <w:rsid w:val="005D1602"/>
    <w:rsid w:val="005D305D"/>
    <w:rsid w:val="005D320C"/>
    <w:rsid w:val="005E385F"/>
    <w:rsid w:val="005E5B81"/>
    <w:rsid w:val="005F2CB1"/>
    <w:rsid w:val="005F3025"/>
    <w:rsid w:val="005F618C"/>
    <w:rsid w:val="005F70BD"/>
    <w:rsid w:val="0060098F"/>
    <w:rsid w:val="006016A3"/>
    <w:rsid w:val="0060283C"/>
    <w:rsid w:val="00604F14"/>
    <w:rsid w:val="006105E5"/>
    <w:rsid w:val="00611B83"/>
    <w:rsid w:val="00613257"/>
    <w:rsid w:val="0061569D"/>
    <w:rsid w:val="00615FBF"/>
    <w:rsid w:val="00620A71"/>
    <w:rsid w:val="00620D80"/>
    <w:rsid w:val="0062154A"/>
    <w:rsid w:val="006234A6"/>
    <w:rsid w:val="00630001"/>
    <w:rsid w:val="006311B3"/>
    <w:rsid w:val="0063284C"/>
    <w:rsid w:val="00636398"/>
    <w:rsid w:val="006368D3"/>
    <w:rsid w:val="006377EC"/>
    <w:rsid w:val="0064151F"/>
    <w:rsid w:val="00641533"/>
    <w:rsid w:val="0064208D"/>
    <w:rsid w:val="00642566"/>
    <w:rsid w:val="00643475"/>
    <w:rsid w:val="0064396A"/>
    <w:rsid w:val="0064624E"/>
    <w:rsid w:val="00647561"/>
    <w:rsid w:val="00647E5D"/>
    <w:rsid w:val="00650AB9"/>
    <w:rsid w:val="0065424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239"/>
    <w:rsid w:val="00690410"/>
    <w:rsid w:val="00695FC2"/>
    <w:rsid w:val="00696949"/>
    <w:rsid w:val="00697052"/>
    <w:rsid w:val="006A23A9"/>
    <w:rsid w:val="006A46FB"/>
    <w:rsid w:val="006A5E28"/>
    <w:rsid w:val="006A697B"/>
    <w:rsid w:val="006A7AFF"/>
    <w:rsid w:val="006B09BC"/>
    <w:rsid w:val="006B1816"/>
    <w:rsid w:val="006B2099"/>
    <w:rsid w:val="006B4917"/>
    <w:rsid w:val="006B50CF"/>
    <w:rsid w:val="006C03B8"/>
    <w:rsid w:val="006C1533"/>
    <w:rsid w:val="006C4890"/>
    <w:rsid w:val="006C5EC9"/>
    <w:rsid w:val="006C6059"/>
    <w:rsid w:val="006C7522"/>
    <w:rsid w:val="006D0C1A"/>
    <w:rsid w:val="006D521F"/>
    <w:rsid w:val="006D6F08"/>
    <w:rsid w:val="006E062C"/>
    <w:rsid w:val="006E1C82"/>
    <w:rsid w:val="006E28B7"/>
    <w:rsid w:val="006E2A9B"/>
    <w:rsid w:val="006E3310"/>
    <w:rsid w:val="006E4E39"/>
    <w:rsid w:val="006E565E"/>
    <w:rsid w:val="006E673D"/>
    <w:rsid w:val="006E6A47"/>
    <w:rsid w:val="006E7D3B"/>
    <w:rsid w:val="006F1B70"/>
    <w:rsid w:val="006F2091"/>
    <w:rsid w:val="006F220A"/>
    <w:rsid w:val="006F341D"/>
    <w:rsid w:val="006F3CDE"/>
    <w:rsid w:val="006F58D4"/>
    <w:rsid w:val="006F6582"/>
    <w:rsid w:val="006F6DBD"/>
    <w:rsid w:val="007027F7"/>
    <w:rsid w:val="0070346E"/>
    <w:rsid w:val="00704EDB"/>
    <w:rsid w:val="0070548E"/>
    <w:rsid w:val="00706101"/>
    <w:rsid w:val="00706C57"/>
    <w:rsid w:val="00707072"/>
    <w:rsid w:val="00707D61"/>
    <w:rsid w:val="00712287"/>
    <w:rsid w:val="00712772"/>
    <w:rsid w:val="00714000"/>
    <w:rsid w:val="007148D3"/>
    <w:rsid w:val="00715B9A"/>
    <w:rsid w:val="007201B4"/>
    <w:rsid w:val="00721B32"/>
    <w:rsid w:val="007246B3"/>
    <w:rsid w:val="007257D0"/>
    <w:rsid w:val="00725BB7"/>
    <w:rsid w:val="00726EA6"/>
    <w:rsid w:val="00727208"/>
    <w:rsid w:val="00727680"/>
    <w:rsid w:val="0072791C"/>
    <w:rsid w:val="007348B1"/>
    <w:rsid w:val="0073522B"/>
    <w:rsid w:val="007362A6"/>
    <w:rsid w:val="00736952"/>
    <w:rsid w:val="00736D7D"/>
    <w:rsid w:val="00740E58"/>
    <w:rsid w:val="007445A0"/>
    <w:rsid w:val="0074524B"/>
    <w:rsid w:val="00747D8B"/>
    <w:rsid w:val="00751228"/>
    <w:rsid w:val="00753477"/>
    <w:rsid w:val="007571E1"/>
    <w:rsid w:val="007604B2"/>
    <w:rsid w:val="00762D2E"/>
    <w:rsid w:val="00765281"/>
    <w:rsid w:val="00765F41"/>
    <w:rsid w:val="00766BAD"/>
    <w:rsid w:val="007729A2"/>
    <w:rsid w:val="007739A6"/>
    <w:rsid w:val="00773B63"/>
    <w:rsid w:val="00775122"/>
    <w:rsid w:val="007755F2"/>
    <w:rsid w:val="00776971"/>
    <w:rsid w:val="00776A99"/>
    <w:rsid w:val="00780A80"/>
    <w:rsid w:val="0078177E"/>
    <w:rsid w:val="0078304C"/>
    <w:rsid w:val="00783673"/>
    <w:rsid w:val="00785490"/>
    <w:rsid w:val="00786644"/>
    <w:rsid w:val="007925EA"/>
    <w:rsid w:val="00793CD8"/>
    <w:rsid w:val="00795C92"/>
    <w:rsid w:val="00796231"/>
    <w:rsid w:val="007A1CB3"/>
    <w:rsid w:val="007A306F"/>
    <w:rsid w:val="007A43A6"/>
    <w:rsid w:val="007A44B6"/>
    <w:rsid w:val="007A58A6"/>
    <w:rsid w:val="007A62CC"/>
    <w:rsid w:val="007B39A7"/>
    <w:rsid w:val="007B3D2D"/>
    <w:rsid w:val="007B50AE"/>
    <w:rsid w:val="007B51DF"/>
    <w:rsid w:val="007C05DD"/>
    <w:rsid w:val="007C0C5A"/>
    <w:rsid w:val="007C22E8"/>
    <w:rsid w:val="007C3D18"/>
    <w:rsid w:val="007C60BF"/>
    <w:rsid w:val="007C6A07"/>
    <w:rsid w:val="007C75A1"/>
    <w:rsid w:val="007C77A5"/>
    <w:rsid w:val="007D04E5"/>
    <w:rsid w:val="007D2852"/>
    <w:rsid w:val="007D5901"/>
    <w:rsid w:val="007D7040"/>
    <w:rsid w:val="007D7526"/>
    <w:rsid w:val="007E0481"/>
    <w:rsid w:val="007E4610"/>
    <w:rsid w:val="007E4715"/>
    <w:rsid w:val="007E505B"/>
    <w:rsid w:val="007E7091"/>
    <w:rsid w:val="007E70B2"/>
    <w:rsid w:val="007F0DB2"/>
    <w:rsid w:val="007F42FE"/>
    <w:rsid w:val="00803FAE"/>
    <w:rsid w:val="0080605F"/>
    <w:rsid w:val="00807786"/>
    <w:rsid w:val="00811FCB"/>
    <w:rsid w:val="008158D6"/>
    <w:rsid w:val="00817196"/>
    <w:rsid w:val="0082039A"/>
    <w:rsid w:val="008235DB"/>
    <w:rsid w:val="00824AB4"/>
    <w:rsid w:val="00825C42"/>
    <w:rsid w:val="00825D25"/>
    <w:rsid w:val="00827D6F"/>
    <w:rsid w:val="008300D5"/>
    <w:rsid w:val="0083546B"/>
    <w:rsid w:val="008376AC"/>
    <w:rsid w:val="00837A4B"/>
    <w:rsid w:val="008444E8"/>
    <w:rsid w:val="00844E80"/>
    <w:rsid w:val="00846FE7"/>
    <w:rsid w:val="00856911"/>
    <w:rsid w:val="008569E4"/>
    <w:rsid w:val="00860E7F"/>
    <w:rsid w:val="00861622"/>
    <w:rsid w:val="00863814"/>
    <w:rsid w:val="00865B9B"/>
    <w:rsid w:val="0086609F"/>
    <w:rsid w:val="008677FD"/>
    <w:rsid w:val="008706D4"/>
    <w:rsid w:val="00870F8A"/>
    <w:rsid w:val="008719A4"/>
    <w:rsid w:val="00871D23"/>
    <w:rsid w:val="00873726"/>
    <w:rsid w:val="00874312"/>
    <w:rsid w:val="0087437C"/>
    <w:rsid w:val="00875CD7"/>
    <w:rsid w:val="00876B4D"/>
    <w:rsid w:val="00877F18"/>
    <w:rsid w:val="00891D5A"/>
    <w:rsid w:val="008941E3"/>
    <w:rsid w:val="00894A88"/>
    <w:rsid w:val="00895386"/>
    <w:rsid w:val="00896D9D"/>
    <w:rsid w:val="008A1290"/>
    <w:rsid w:val="008A21FF"/>
    <w:rsid w:val="008A2CE2"/>
    <w:rsid w:val="008A30AC"/>
    <w:rsid w:val="008A44B8"/>
    <w:rsid w:val="008A51A8"/>
    <w:rsid w:val="008A54C7"/>
    <w:rsid w:val="008A77D8"/>
    <w:rsid w:val="008A7CCC"/>
    <w:rsid w:val="008B0483"/>
    <w:rsid w:val="008B120C"/>
    <w:rsid w:val="008B3C80"/>
    <w:rsid w:val="008B51A0"/>
    <w:rsid w:val="008B592A"/>
    <w:rsid w:val="008B7B5C"/>
    <w:rsid w:val="008C0C99"/>
    <w:rsid w:val="008C1FBC"/>
    <w:rsid w:val="008C2017"/>
    <w:rsid w:val="008C4958"/>
    <w:rsid w:val="008C4BAA"/>
    <w:rsid w:val="008C4BDF"/>
    <w:rsid w:val="008C6AE8"/>
    <w:rsid w:val="008C7573"/>
    <w:rsid w:val="008D00A5"/>
    <w:rsid w:val="008D0DDA"/>
    <w:rsid w:val="008D34F1"/>
    <w:rsid w:val="008D39D8"/>
    <w:rsid w:val="008D6D1A"/>
    <w:rsid w:val="008E065E"/>
    <w:rsid w:val="008E0927"/>
    <w:rsid w:val="008E0BE3"/>
    <w:rsid w:val="008E1909"/>
    <w:rsid w:val="008E721E"/>
    <w:rsid w:val="008F1C4E"/>
    <w:rsid w:val="008F1EAB"/>
    <w:rsid w:val="008F33DC"/>
    <w:rsid w:val="008F477F"/>
    <w:rsid w:val="00902350"/>
    <w:rsid w:val="0090336B"/>
    <w:rsid w:val="009053AA"/>
    <w:rsid w:val="00906939"/>
    <w:rsid w:val="00910B7D"/>
    <w:rsid w:val="00911DFB"/>
    <w:rsid w:val="00912D2E"/>
    <w:rsid w:val="009139D9"/>
    <w:rsid w:val="00914AD8"/>
    <w:rsid w:val="00914E37"/>
    <w:rsid w:val="00916079"/>
    <w:rsid w:val="00917CE9"/>
    <w:rsid w:val="0092075B"/>
    <w:rsid w:val="00920BF2"/>
    <w:rsid w:val="00922010"/>
    <w:rsid w:val="009301F7"/>
    <w:rsid w:val="00931BD9"/>
    <w:rsid w:val="009324F5"/>
    <w:rsid w:val="009330BB"/>
    <w:rsid w:val="009368F3"/>
    <w:rsid w:val="00941636"/>
    <w:rsid w:val="00943742"/>
    <w:rsid w:val="00945C05"/>
    <w:rsid w:val="00946518"/>
    <w:rsid w:val="00946945"/>
    <w:rsid w:val="00947713"/>
    <w:rsid w:val="00950DE7"/>
    <w:rsid w:val="0095230D"/>
    <w:rsid w:val="00952488"/>
    <w:rsid w:val="00953920"/>
    <w:rsid w:val="00953D47"/>
    <w:rsid w:val="0095681E"/>
    <w:rsid w:val="009572D4"/>
    <w:rsid w:val="00961921"/>
    <w:rsid w:val="0096430A"/>
    <w:rsid w:val="0096554B"/>
    <w:rsid w:val="0096584A"/>
    <w:rsid w:val="00966ACF"/>
    <w:rsid w:val="00971F08"/>
    <w:rsid w:val="0097603D"/>
    <w:rsid w:val="00976949"/>
    <w:rsid w:val="009775DF"/>
    <w:rsid w:val="00980477"/>
    <w:rsid w:val="009805B5"/>
    <w:rsid w:val="00985253"/>
    <w:rsid w:val="009853B3"/>
    <w:rsid w:val="00985A1D"/>
    <w:rsid w:val="00990630"/>
    <w:rsid w:val="00991761"/>
    <w:rsid w:val="009943E4"/>
    <w:rsid w:val="00994DCA"/>
    <w:rsid w:val="009960EC"/>
    <w:rsid w:val="009970DD"/>
    <w:rsid w:val="009A0FBA"/>
    <w:rsid w:val="009A1601"/>
    <w:rsid w:val="009A2D36"/>
    <w:rsid w:val="009A3495"/>
    <w:rsid w:val="009A3BB6"/>
    <w:rsid w:val="009A462D"/>
    <w:rsid w:val="009A5CBA"/>
    <w:rsid w:val="009B1F30"/>
    <w:rsid w:val="009B3AC2"/>
    <w:rsid w:val="009B4DF4"/>
    <w:rsid w:val="009B564E"/>
    <w:rsid w:val="009B56F9"/>
    <w:rsid w:val="009B7E87"/>
    <w:rsid w:val="009C0169"/>
    <w:rsid w:val="009C197E"/>
    <w:rsid w:val="009C403E"/>
    <w:rsid w:val="009C7154"/>
    <w:rsid w:val="009D4FF0"/>
    <w:rsid w:val="009D703C"/>
    <w:rsid w:val="009D718F"/>
    <w:rsid w:val="009E068F"/>
    <w:rsid w:val="009E14E0"/>
    <w:rsid w:val="009E35DB"/>
    <w:rsid w:val="009E47A3"/>
    <w:rsid w:val="009F08F3"/>
    <w:rsid w:val="009F344F"/>
    <w:rsid w:val="009F4AB3"/>
    <w:rsid w:val="00A0015F"/>
    <w:rsid w:val="00A00CFF"/>
    <w:rsid w:val="00A031D8"/>
    <w:rsid w:val="00A038B1"/>
    <w:rsid w:val="00A048A8"/>
    <w:rsid w:val="00A04F49"/>
    <w:rsid w:val="00A10DA3"/>
    <w:rsid w:val="00A13E54"/>
    <w:rsid w:val="00A15DB6"/>
    <w:rsid w:val="00A16229"/>
    <w:rsid w:val="00A17F63"/>
    <w:rsid w:val="00A2193B"/>
    <w:rsid w:val="00A22AD0"/>
    <w:rsid w:val="00A2351A"/>
    <w:rsid w:val="00A264A9"/>
    <w:rsid w:val="00A26A43"/>
    <w:rsid w:val="00A26DCF"/>
    <w:rsid w:val="00A27785"/>
    <w:rsid w:val="00A30187"/>
    <w:rsid w:val="00A311F2"/>
    <w:rsid w:val="00A3448A"/>
    <w:rsid w:val="00A36297"/>
    <w:rsid w:val="00A41661"/>
    <w:rsid w:val="00A41E2B"/>
    <w:rsid w:val="00A45B74"/>
    <w:rsid w:val="00A52950"/>
    <w:rsid w:val="00A52E1D"/>
    <w:rsid w:val="00A6118B"/>
    <w:rsid w:val="00A61499"/>
    <w:rsid w:val="00A62A77"/>
    <w:rsid w:val="00A63483"/>
    <w:rsid w:val="00A657D7"/>
    <w:rsid w:val="00A660AC"/>
    <w:rsid w:val="00A67E6C"/>
    <w:rsid w:val="00A71B99"/>
    <w:rsid w:val="00A72CF5"/>
    <w:rsid w:val="00A739D0"/>
    <w:rsid w:val="00A761D4"/>
    <w:rsid w:val="00A7719E"/>
    <w:rsid w:val="00A77EC4"/>
    <w:rsid w:val="00A800D0"/>
    <w:rsid w:val="00A828B0"/>
    <w:rsid w:val="00A837E1"/>
    <w:rsid w:val="00A915DB"/>
    <w:rsid w:val="00A92879"/>
    <w:rsid w:val="00A9442A"/>
    <w:rsid w:val="00AA016F"/>
    <w:rsid w:val="00AA134C"/>
    <w:rsid w:val="00AA1ED6"/>
    <w:rsid w:val="00AA2566"/>
    <w:rsid w:val="00AA51D6"/>
    <w:rsid w:val="00AB0BC8"/>
    <w:rsid w:val="00AB11CA"/>
    <w:rsid w:val="00AB14D9"/>
    <w:rsid w:val="00AB1E2A"/>
    <w:rsid w:val="00AB3BC9"/>
    <w:rsid w:val="00AB4AB8"/>
    <w:rsid w:val="00AB655E"/>
    <w:rsid w:val="00AC007F"/>
    <w:rsid w:val="00AC23D8"/>
    <w:rsid w:val="00AC2ECD"/>
    <w:rsid w:val="00AC3119"/>
    <w:rsid w:val="00AC49FB"/>
    <w:rsid w:val="00AC5A10"/>
    <w:rsid w:val="00AD0AA3"/>
    <w:rsid w:val="00AD203B"/>
    <w:rsid w:val="00AD2ED0"/>
    <w:rsid w:val="00AD38E6"/>
    <w:rsid w:val="00AD3F94"/>
    <w:rsid w:val="00AD4A5A"/>
    <w:rsid w:val="00AD4E2B"/>
    <w:rsid w:val="00AD64AD"/>
    <w:rsid w:val="00AE09FD"/>
    <w:rsid w:val="00AE27AC"/>
    <w:rsid w:val="00AE33AF"/>
    <w:rsid w:val="00AE40E0"/>
    <w:rsid w:val="00AE4793"/>
    <w:rsid w:val="00AE4DBA"/>
    <w:rsid w:val="00AE4F07"/>
    <w:rsid w:val="00AF1C5D"/>
    <w:rsid w:val="00AF31E4"/>
    <w:rsid w:val="00AF42D7"/>
    <w:rsid w:val="00AF56A8"/>
    <w:rsid w:val="00AF7A28"/>
    <w:rsid w:val="00B006FE"/>
    <w:rsid w:val="00B007CB"/>
    <w:rsid w:val="00B02AA9"/>
    <w:rsid w:val="00B02FA3"/>
    <w:rsid w:val="00B05084"/>
    <w:rsid w:val="00B05BEA"/>
    <w:rsid w:val="00B157F9"/>
    <w:rsid w:val="00B20256"/>
    <w:rsid w:val="00B20D09"/>
    <w:rsid w:val="00B24441"/>
    <w:rsid w:val="00B2763F"/>
    <w:rsid w:val="00B27AAC"/>
    <w:rsid w:val="00B30929"/>
    <w:rsid w:val="00B343AE"/>
    <w:rsid w:val="00B372AA"/>
    <w:rsid w:val="00B374B7"/>
    <w:rsid w:val="00B40445"/>
    <w:rsid w:val="00B409E0"/>
    <w:rsid w:val="00B41888"/>
    <w:rsid w:val="00B45A52"/>
    <w:rsid w:val="00B46175"/>
    <w:rsid w:val="00B548B7"/>
    <w:rsid w:val="00B557EB"/>
    <w:rsid w:val="00B664C7"/>
    <w:rsid w:val="00B70B4C"/>
    <w:rsid w:val="00B713D8"/>
    <w:rsid w:val="00B71698"/>
    <w:rsid w:val="00B71BD8"/>
    <w:rsid w:val="00B722D8"/>
    <w:rsid w:val="00B739F6"/>
    <w:rsid w:val="00B744FC"/>
    <w:rsid w:val="00B80E6D"/>
    <w:rsid w:val="00B81A6C"/>
    <w:rsid w:val="00B85DE5"/>
    <w:rsid w:val="00B861F8"/>
    <w:rsid w:val="00B90F73"/>
    <w:rsid w:val="00B93B59"/>
    <w:rsid w:val="00B9406A"/>
    <w:rsid w:val="00B969F7"/>
    <w:rsid w:val="00BA21FA"/>
    <w:rsid w:val="00BA2280"/>
    <w:rsid w:val="00BA2A08"/>
    <w:rsid w:val="00BA3D21"/>
    <w:rsid w:val="00BA56D2"/>
    <w:rsid w:val="00BA76E0"/>
    <w:rsid w:val="00BB2A25"/>
    <w:rsid w:val="00BB51E9"/>
    <w:rsid w:val="00BC0FDC"/>
    <w:rsid w:val="00BC3053"/>
    <w:rsid w:val="00BC4D2E"/>
    <w:rsid w:val="00BD48AC"/>
    <w:rsid w:val="00BD5F1A"/>
    <w:rsid w:val="00BE1234"/>
    <w:rsid w:val="00BE123C"/>
    <w:rsid w:val="00BE23B9"/>
    <w:rsid w:val="00BE2FA6"/>
    <w:rsid w:val="00BE333F"/>
    <w:rsid w:val="00BE7406"/>
    <w:rsid w:val="00BE7603"/>
    <w:rsid w:val="00BF06E0"/>
    <w:rsid w:val="00BF3279"/>
    <w:rsid w:val="00BF74C7"/>
    <w:rsid w:val="00C015F1"/>
    <w:rsid w:val="00C01F33"/>
    <w:rsid w:val="00C02CC6"/>
    <w:rsid w:val="00C040F7"/>
    <w:rsid w:val="00C044AB"/>
    <w:rsid w:val="00C05706"/>
    <w:rsid w:val="00C07377"/>
    <w:rsid w:val="00C10478"/>
    <w:rsid w:val="00C12107"/>
    <w:rsid w:val="00C12E5E"/>
    <w:rsid w:val="00C14D4B"/>
    <w:rsid w:val="00C154BB"/>
    <w:rsid w:val="00C22966"/>
    <w:rsid w:val="00C279B5"/>
    <w:rsid w:val="00C27C45"/>
    <w:rsid w:val="00C32658"/>
    <w:rsid w:val="00C34C13"/>
    <w:rsid w:val="00C3719D"/>
    <w:rsid w:val="00C37CB2"/>
    <w:rsid w:val="00C408DD"/>
    <w:rsid w:val="00C42AA1"/>
    <w:rsid w:val="00C43E7C"/>
    <w:rsid w:val="00C473A5"/>
    <w:rsid w:val="00C476A7"/>
    <w:rsid w:val="00C54995"/>
    <w:rsid w:val="00C54D41"/>
    <w:rsid w:val="00C5630F"/>
    <w:rsid w:val="00C60783"/>
    <w:rsid w:val="00C64672"/>
    <w:rsid w:val="00C70697"/>
    <w:rsid w:val="00C7139D"/>
    <w:rsid w:val="00C72093"/>
    <w:rsid w:val="00C72EF4"/>
    <w:rsid w:val="00C744FE"/>
    <w:rsid w:val="00C75D2F"/>
    <w:rsid w:val="00C767BE"/>
    <w:rsid w:val="00C76E3C"/>
    <w:rsid w:val="00C800C5"/>
    <w:rsid w:val="00C81568"/>
    <w:rsid w:val="00C863C6"/>
    <w:rsid w:val="00C9027A"/>
    <w:rsid w:val="00C9068E"/>
    <w:rsid w:val="00C924EA"/>
    <w:rsid w:val="00C93814"/>
    <w:rsid w:val="00C93C4B"/>
    <w:rsid w:val="00C944AB"/>
    <w:rsid w:val="00C95B40"/>
    <w:rsid w:val="00CA1ED8"/>
    <w:rsid w:val="00CA63E0"/>
    <w:rsid w:val="00CA689A"/>
    <w:rsid w:val="00CB080C"/>
    <w:rsid w:val="00CB0E5B"/>
    <w:rsid w:val="00CB1F63"/>
    <w:rsid w:val="00CB4BAD"/>
    <w:rsid w:val="00CB7170"/>
    <w:rsid w:val="00CC040E"/>
    <w:rsid w:val="00CC111F"/>
    <w:rsid w:val="00CC2011"/>
    <w:rsid w:val="00CC3EA0"/>
    <w:rsid w:val="00CC7B45"/>
    <w:rsid w:val="00CD1188"/>
    <w:rsid w:val="00CD2BFC"/>
    <w:rsid w:val="00CD2ED1"/>
    <w:rsid w:val="00CD337B"/>
    <w:rsid w:val="00CD41B8"/>
    <w:rsid w:val="00CD7F48"/>
    <w:rsid w:val="00CE0424"/>
    <w:rsid w:val="00CE7561"/>
    <w:rsid w:val="00CF1354"/>
    <w:rsid w:val="00CF3408"/>
    <w:rsid w:val="00CF3B1F"/>
    <w:rsid w:val="00CF3BF6"/>
    <w:rsid w:val="00CF625B"/>
    <w:rsid w:val="00CF6288"/>
    <w:rsid w:val="00CF687E"/>
    <w:rsid w:val="00D017C7"/>
    <w:rsid w:val="00D0349B"/>
    <w:rsid w:val="00D0470F"/>
    <w:rsid w:val="00D06A5B"/>
    <w:rsid w:val="00D06E4A"/>
    <w:rsid w:val="00D10249"/>
    <w:rsid w:val="00D115C3"/>
    <w:rsid w:val="00D11897"/>
    <w:rsid w:val="00D13135"/>
    <w:rsid w:val="00D13E4E"/>
    <w:rsid w:val="00D216AA"/>
    <w:rsid w:val="00D239A7"/>
    <w:rsid w:val="00D23F47"/>
    <w:rsid w:val="00D26B4E"/>
    <w:rsid w:val="00D2770D"/>
    <w:rsid w:val="00D36E71"/>
    <w:rsid w:val="00D37D87"/>
    <w:rsid w:val="00D40B33"/>
    <w:rsid w:val="00D40E8A"/>
    <w:rsid w:val="00D4318F"/>
    <w:rsid w:val="00D438BF"/>
    <w:rsid w:val="00D440F8"/>
    <w:rsid w:val="00D449B5"/>
    <w:rsid w:val="00D521B1"/>
    <w:rsid w:val="00D546FF"/>
    <w:rsid w:val="00D55AD5"/>
    <w:rsid w:val="00D576CA"/>
    <w:rsid w:val="00D611F4"/>
    <w:rsid w:val="00D61AF5"/>
    <w:rsid w:val="00D63F20"/>
    <w:rsid w:val="00D652B5"/>
    <w:rsid w:val="00D66155"/>
    <w:rsid w:val="00D67E40"/>
    <w:rsid w:val="00D708B0"/>
    <w:rsid w:val="00D72444"/>
    <w:rsid w:val="00D77B1D"/>
    <w:rsid w:val="00D8021F"/>
    <w:rsid w:val="00D80383"/>
    <w:rsid w:val="00D823C6"/>
    <w:rsid w:val="00D8327F"/>
    <w:rsid w:val="00D8697C"/>
    <w:rsid w:val="00D86CA3"/>
    <w:rsid w:val="00D871CE"/>
    <w:rsid w:val="00D87B63"/>
    <w:rsid w:val="00D9196D"/>
    <w:rsid w:val="00D92982"/>
    <w:rsid w:val="00DA1A51"/>
    <w:rsid w:val="00DA305E"/>
    <w:rsid w:val="00DA5417"/>
    <w:rsid w:val="00DA56E8"/>
    <w:rsid w:val="00DB0A9F"/>
    <w:rsid w:val="00DB311C"/>
    <w:rsid w:val="00DB377D"/>
    <w:rsid w:val="00DB43FE"/>
    <w:rsid w:val="00DC2C89"/>
    <w:rsid w:val="00DC2D25"/>
    <w:rsid w:val="00DC2D36"/>
    <w:rsid w:val="00DC53EF"/>
    <w:rsid w:val="00DD188C"/>
    <w:rsid w:val="00DD1C2B"/>
    <w:rsid w:val="00DD4164"/>
    <w:rsid w:val="00DE5608"/>
    <w:rsid w:val="00DE58D0"/>
    <w:rsid w:val="00DE654F"/>
    <w:rsid w:val="00DF0B6E"/>
    <w:rsid w:val="00DF15E0"/>
    <w:rsid w:val="00DF37A0"/>
    <w:rsid w:val="00DF4861"/>
    <w:rsid w:val="00E110E7"/>
    <w:rsid w:val="00E11B20"/>
    <w:rsid w:val="00E140B0"/>
    <w:rsid w:val="00E1538B"/>
    <w:rsid w:val="00E17FA2"/>
    <w:rsid w:val="00E22330"/>
    <w:rsid w:val="00E30B5A"/>
    <w:rsid w:val="00E3123D"/>
    <w:rsid w:val="00E31461"/>
    <w:rsid w:val="00E31D43"/>
    <w:rsid w:val="00E32608"/>
    <w:rsid w:val="00E34188"/>
    <w:rsid w:val="00E34B6E"/>
    <w:rsid w:val="00E35559"/>
    <w:rsid w:val="00E3723A"/>
    <w:rsid w:val="00E37860"/>
    <w:rsid w:val="00E41C63"/>
    <w:rsid w:val="00E42FA7"/>
    <w:rsid w:val="00E446F1"/>
    <w:rsid w:val="00E46886"/>
    <w:rsid w:val="00E47AEF"/>
    <w:rsid w:val="00E53B75"/>
    <w:rsid w:val="00E54E3B"/>
    <w:rsid w:val="00E57565"/>
    <w:rsid w:val="00E57B91"/>
    <w:rsid w:val="00E63838"/>
    <w:rsid w:val="00E64434"/>
    <w:rsid w:val="00E67C51"/>
    <w:rsid w:val="00E72EFC"/>
    <w:rsid w:val="00E73B09"/>
    <w:rsid w:val="00E758EC"/>
    <w:rsid w:val="00E75C1A"/>
    <w:rsid w:val="00E8234C"/>
    <w:rsid w:val="00E832B9"/>
    <w:rsid w:val="00E83AA9"/>
    <w:rsid w:val="00E85928"/>
    <w:rsid w:val="00E87822"/>
    <w:rsid w:val="00E90395"/>
    <w:rsid w:val="00E90E49"/>
    <w:rsid w:val="00E917F9"/>
    <w:rsid w:val="00E9291C"/>
    <w:rsid w:val="00E93FFE"/>
    <w:rsid w:val="00E94F8A"/>
    <w:rsid w:val="00EA1747"/>
    <w:rsid w:val="00EA335E"/>
    <w:rsid w:val="00EA7A41"/>
    <w:rsid w:val="00EB077B"/>
    <w:rsid w:val="00EB1F89"/>
    <w:rsid w:val="00EB3D8B"/>
    <w:rsid w:val="00EB4EA2"/>
    <w:rsid w:val="00EB5CCD"/>
    <w:rsid w:val="00EC13C3"/>
    <w:rsid w:val="00EC24D5"/>
    <w:rsid w:val="00EC27C6"/>
    <w:rsid w:val="00EC3BF6"/>
    <w:rsid w:val="00EC4207"/>
    <w:rsid w:val="00EC4C89"/>
    <w:rsid w:val="00EC5653"/>
    <w:rsid w:val="00EC71CE"/>
    <w:rsid w:val="00ED0110"/>
    <w:rsid w:val="00ED01A2"/>
    <w:rsid w:val="00ED1006"/>
    <w:rsid w:val="00ED3065"/>
    <w:rsid w:val="00ED40EA"/>
    <w:rsid w:val="00ED76C6"/>
    <w:rsid w:val="00ED76E6"/>
    <w:rsid w:val="00EE2B88"/>
    <w:rsid w:val="00EE473F"/>
    <w:rsid w:val="00EF18FE"/>
    <w:rsid w:val="00EF5787"/>
    <w:rsid w:val="00EF60D0"/>
    <w:rsid w:val="00F01C6D"/>
    <w:rsid w:val="00F0528D"/>
    <w:rsid w:val="00F06C67"/>
    <w:rsid w:val="00F06DFD"/>
    <w:rsid w:val="00F071D1"/>
    <w:rsid w:val="00F07533"/>
    <w:rsid w:val="00F10629"/>
    <w:rsid w:val="00F15189"/>
    <w:rsid w:val="00F15FA5"/>
    <w:rsid w:val="00F209B7"/>
    <w:rsid w:val="00F2376F"/>
    <w:rsid w:val="00F243D8"/>
    <w:rsid w:val="00F30828"/>
    <w:rsid w:val="00F313D6"/>
    <w:rsid w:val="00F3695E"/>
    <w:rsid w:val="00F40F0C"/>
    <w:rsid w:val="00F4766C"/>
    <w:rsid w:val="00F5060E"/>
    <w:rsid w:val="00F507D1"/>
    <w:rsid w:val="00F519CE"/>
    <w:rsid w:val="00F51ADA"/>
    <w:rsid w:val="00F53D75"/>
    <w:rsid w:val="00F56B22"/>
    <w:rsid w:val="00F56DE5"/>
    <w:rsid w:val="00F60203"/>
    <w:rsid w:val="00F607C5"/>
    <w:rsid w:val="00F60A4F"/>
    <w:rsid w:val="00F60DEA"/>
    <w:rsid w:val="00F61B5C"/>
    <w:rsid w:val="00F6302A"/>
    <w:rsid w:val="00F63950"/>
    <w:rsid w:val="00F644C2"/>
    <w:rsid w:val="00F64C2B"/>
    <w:rsid w:val="00F651BE"/>
    <w:rsid w:val="00F655A5"/>
    <w:rsid w:val="00F67F53"/>
    <w:rsid w:val="00F703BE"/>
    <w:rsid w:val="00F71F69"/>
    <w:rsid w:val="00F72B72"/>
    <w:rsid w:val="00F74A38"/>
    <w:rsid w:val="00F74BB9"/>
    <w:rsid w:val="00F75582"/>
    <w:rsid w:val="00F76EFA"/>
    <w:rsid w:val="00F804BE"/>
    <w:rsid w:val="00F817CE"/>
    <w:rsid w:val="00F825BD"/>
    <w:rsid w:val="00F8456C"/>
    <w:rsid w:val="00F859D8"/>
    <w:rsid w:val="00F868F5"/>
    <w:rsid w:val="00F874D0"/>
    <w:rsid w:val="00F9056A"/>
    <w:rsid w:val="00F90F8D"/>
    <w:rsid w:val="00F91905"/>
    <w:rsid w:val="00F92782"/>
    <w:rsid w:val="00F93AA9"/>
    <w:rsid w:val="00F96985"/>
    <w:rsid w:val="00F97838"/>
    <w:rsid w:val="00FA0253"/>
    <w:rsid w:val="00FA2BB3"/>
    <w:rsid w:val="00FA4C4E"/>
    <w:rsid w:val="00FB4C80"/>
    <w:rsid w:val="00FB6A6A"/>
    <w:rsid w:val="00FB742B"/>
    <w:rsid w:val="00FC3793"/>
    <w:rsid w:val="00FC7429"/>
    <w:rsid w:val="00FD07F6"/>
    <w:rsid w:val="00FD1EC8"/>
    <w:rsid w:val="00FD3CBD"/>
    <w:rsid w:val="00FD47ED"/>
    <w:rsid w:val="00FD74DB"/>
    <w:rsid w:val="00FD7660"/>
    <w:rsid w:val="00FE0655"/>
    <w:rsid w:val="00FE08D7"/>
    <w:rsid w:val="00FE2365"/>
    <w:rsid w:val="00FE37D7"/>
    <w:rsid w:val="00FE4C7B"/>
    <w:rsid w:val="00FE5C3A"/>
    <w:rsid w:val="00FE7336"/>
    <w:rsid w:val="00FE787C"/>
    <w:rsid w:val="00FE7EB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customStyle="1" w:styleId="apple-converted-space">
    <w:name w:val="apple-converted-space"/>
    <w:basedOn w:val="DefaultParagraphFont"/>
    <w:qFormat/>
    <w:rsid w:val="00010267"/>
  </w:style>
  <w:style w:type="character" w:customStyle="1" w:styleId="B1Zchn">
    <w:name w:val="B1 Zchn"/>
    <w:qFormat/>
    <w:rsid w:val="00AB3BC9"/>
    <w:rPr>
      <w:lang w:eastAsia="en-US"/>
    </w:rPr>
  </w:style>
  <w:style w:type="character" w:customStyle="1" w:styleId="TACChar">
    <w:name w:val="TAC Char"/>
    <w:link w:val="TAC"/>
    <w:qFormat/>
    <w:locked/>
    <w:rsid w:val="00AB3BC9"/>
    <w:rPr>
      <w:rFonts w:ascii="Arial" w:eastAsiaTheme="minorHAnsi" w:hAnsi="Arial" w:cstheme="minorBidi"/>
      <w:sz w:val="18"/>
      <w:szCs w:val="22"/>
      <w:lang w:val="x-none" w:eastAsia="x-none"/>
    </w:rPr>
  </w:style>
  <w:style w:type="paragraph" w:customStyle="1" w:styleId="enumlev2">
    <w:name w:val="enumlev2"/>
    <w:basedOn w:val="Normal"/>
    <w:rsid w:val="00A828B0"/>
    <w:pPr>
      <w:numPr>
        <w:numId w:val="14"/>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PlaceholderText">
    <w:name w:val="Placeholder Text"/>
    <w:basedOn w:val="DefaultParagraphFont"/>
    <w:uiPriority w:val="99"/>
    <w:semiHidden/>
    <w:rsid w:val="007F0D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72533931">
      <w:bodyDiv w:val="1"/>
      <w:marLeft w:val="0"/>
      <w:marRight w:val="0"/>
      <w:marTop w:val="0"/>
      <w:marBottom w:val="0"/>
      <w:divBdr>
        <w:top w:val="none" w:sz="0" w:space="0" w:color="auto"/>
        <w:left w:val="none" w:sz="0" w:space="0" w:color="auto"/>
        <w:bottom w:val="none" w:sz="0" w:space="0" w:color="auto"/>
        <w:right w:val="none" w:sz="0" w:space="0" w:color="auto"/>
      </w:divBdr>
    </w:div>
    <w:div w:id="576743152">
      <w:bodyDiv w:val="1"/>
      <w:marLeft w:val="0"/>
      <w:marRight w:val="0"/>
      <w:marTop w:val="0"/>
      <w:marBottom w:val="0"/>
      <w:divBdr>
        <w:top w:val="none" w:sz="0" w:space="0" w:color="auto"/>
        <w:left w:val="none" w:sz="0" w:space="0" w:color="auto"/>
        <w:bottom w:val="none" w:sz="0" w:space="0" w:color="auto"/>
        <w:right w:val="none" w:sz="0" w:space="0" w:color="auto"/>
      </w:divBdr>
      <w:divsChild>
        <w:div w:id="1802267766">
          <w:marLeft w:val="547"/>
          <w:marRight w:val="0"/>
          <w:marTop w:val="0"/>
          <w:marBottom w:val="0"/>
          <w:divBdr>
            <w:top w:val="none" w:sz="0" w:space="0" w:color="auto"/>
            <w:left w:val="none" w:sz="0" w:space="0" w:color="auto"/>
            <w:bottom w:val="none" w:sz="0" w:space="0" w:color="auto"/>
            <w:right w:val="none" w:sz="0" w:space="0" w:color="auto"/>
          </w:divBdr>
        </w:div>
      </w:divsChild>
    </w:div>
    <w:div w:id="599071730">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139302986">
      <w:bodyDiv w:val="1"/>
      <w:marLeft w:val="0"/>
      <w:marRight w:val="0"/>
      <w:marTop w:val="0"/>
      <w:marBottom w:val="0"/>
      <w:divBdr>
        <w:top w:val="none" w:sz="0" w:space="0" w:color="auto"/>
        <w:left w:val="none" w:sz="0" w:space="0" w:color="auto"/>
        <w:bottom w:val="none" w:sz="0" w:space="0" w:color="auto"/>
        <w:right w:val="none" w:sz="0" w:space="0" w:color="auto"/>
      </w:divBdr>
      <w:divsChild>
        <w:div w:id="613560231">
          <w:marLeft w:val="547"/>
          <w:marRight w:val="0"/>
          <w:marTop w:val="0"/>
          <w:marBottom w:val="0"/>
          <w:divBdr>
            <w:top w:val="none" w:sz="0" w:space="0" w:color="auto"/>
            <w:left w:val="none" w:sz="0" w:space="0" w:color="auto"/>
            <w:bottom w:val="none" w:sz="0" w:space="0" w:color="auto"/>
            <w:right w:val="none" w:sz="0" w:space="0" w:color="auto"/>
          </w:divBdr>
        </w:div>
        <w:div w:id="2041322881">
          <w:marLeft w:val="1166"/>
          <w:marRight w:val="0"/>
          <w:marTop w:val="0"/>
          <w:marBottom w:val="0"/>
          <w:divBdr>
            <w:top w:val="none" w:sz="0" w:space="0" w:color="auto"/>
            <w:left w:val="none" w:sz="0" w:space="0" w:color="auto"/>
            <w:bottom w:val="none" w:sz="0" w:space="0" w:color="auto"/>
            <w:right w:val="none" w:sz="0" w:space="0" w:color="auto"/>
          </w:divBdr>
        </w:div>
        <w:div w:id="662243592">
          <w:marLeft w:val="1166"/>
          <w:marRight w:val="0"/>
          <w:marTop w:val="0"/>
          <w:marBottom w:val="0"/>
          <w:divBdr>
            <w:top w:val="none" w:sz="0" w:space="0" w:color="auto"/>
            <w:left w:val="none" w:sz="0" w:space="0" w:color="auto"/>
            <w:bottom w:val="none" w:sz="0" w:space="0" w:color="auto"/>
            <w:right w:val="none" w:sz="0" w:space="0" w:color="auto"/>
          </w:divBdr>
        </w:div>
        <w:div w:id="207424519">
          <w:marLeft w:val="547"/>
          <w:marRight w:val="0"/>
          <w:marTop w:val="0"/>
          <w:marBottom w:val="0"/>
          <w:divBdr>
            <w:top w:val="none" w:sz="0" w:space="0" w:color="auto"/>
            <w:left w:val="none" w:sz="0" w:space="0" w:color="auto"/>
            <w:bottom w:val="none" w:sz="0" w:space="0" w:color="auto"/>
            <w:right w:val="none" w:sz="0" w:space="0" w:color="auto"/>
          </w:divBdr>
        </w:div>
        <w:div w:id="918515483">
          <w:marLeft w:val="547"/>
          <w:marRight w:val="0"/>
          <w:marTop w:val="0"/>
          <w:marBottom w:val="0"/>
          <w:divBdr>
            <w:top w:val="none" w:sz="0" w:space="0" w:color="auto"/>
            <w:left w:val="none" w:sz="0" w:space="0" w:color="auto"/>
            <w:bottom w:val="none" w:sz="0" w:space="0" w:color="auto"/>
            <w:right w:val="none" w:sz="0" w:space="0" w:color="auto"/>
          </w:divBdr>
        </w:div>
        <w:div w:id="1739328915">
          <w:marLeft w:val="1166"/>
          <w:marRight w:val="0"/>
          <w:marTop w:val="0"/>
          <w:marBottom w:val="0"/>
          <w:divBdr>
            <w:top w:val="none" w:sz="0" w:space="0" w:color="auto"/>
            <w:left w:val="none" w:sz="0" w:space="0" w:color="auto"/>
            <w:bottom w:val="none" w:sz="0" w:space="0" w:color="auto"/>
            <w:right w:val="none" w:sz="0" w:space="0" w:color="auto"/>
          </w:divBdr>
        </w:div>
        <w:div w:id="1989095595">
          <w:marLeft w:val="1166"/>
          <w:marRight w:val="0"/>
          <w:marTop w:val="0"/>
          <w:marBottom w:val="0"/>
          <w:divBdr>
            <w:top w:val="none" w:sz="0" w:space="0" w:color="auto"/>
            <w:left w:val="none" w:sz="0" w:space="0" w:color="auto"/>
            <w:bottom w:val="none" w:sz="0" w:space="0" w:color="auto"/>
            <w:right w:val="none" w:sz="0" w:space="0" w:color="auto"/>
          </w:divBdr>
        </w:div>
        <w:div w:id="7371686">
          <w:marLeft w:val="547"/>
          <w:marRight w:val="0"/>
          <w:marTop w:val="0"/>
          <w:marBottom w:val="0"/>
          <w:divBdr>
            <w:top w:val="none" w:sz="0" w:space="0" w:color="auto"/>
            <w:left w:val="none" w:sz="0" w:space="0" w:color="auto"/>
            <w:bottom w:val="none" w:sz="0" w:space="0" w:color="auto"/>
            <w:right w:val="none" w:sz="0" w:space="0" w:color="auto"/>
          </w:divBdr>
        </w:div>
      </w:divsChild>
    </w:div>
    <w:div w:id="1204516467">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38986431">
      <w:bodyDiv w:val="1"/>
      <w:marLeft w:val="0"/>
      <w:marRight w:val="0"/>
      <w:marTop w:val="0"/>
      <w:marBottom w:val="0"/>
      <w:divBdr>
        <w:top w:val="none" w:sz="0" w:space="0" w:color="auto"/>
        <w:left w:val="none" w:sz="0" w:space="0" w:color="auto"/>
        <w:bottom w:val="none" w:sz="0" w:space="0" w:color="auto"/>
        <w:right w:val="none" w:sz="0" w:space="0" w:color="auto"/>
      </w:divBdr>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638072714">
      <w:bodyDiv w:val="1"/>
      <w:marLeft w:val="0"/>
      <w:marRight w:val="0"/>
      <w:marTop w:val="0"/>
      <w:marBottom w:val="0"/>
      <w:divBdr>
        <w:top w:val="none" w:sz="0" w:space="0" w:color="auto"/>
        <w:left w:val="none" w:sz="0" w:space="0" w:color="auto"/>
        <w:bottom w:val="none" w:sz="0" w:space="0" w:color="auto"/>
        <w:right w:val="none" w:sz="0" w:space="0" w:color="auto"/>
      </w:divBdr>
      <w:divsChild>
        <w:div w:id="1511872868">
          <w:marLeft w:val="547"/>
          <w:marRight w:val="0"/>
          <w:marTop w:val="0"/>
          <w:marBottom w:val="0"/>
          <w:divBdr>
            <w:top w:val="none" w:sz="0" w:space="0" w:color="auto"/>
            <w:left w:val="none" w:sz="0" w:space="0" w:color="auto"/>
            <w:bottom w:val="none" w:sz="0" w:space="0" w:color="auto"/>
            <w:right w:val="none" w:sz="0" w:space="0" w:color="auto"/>
          </w:divBdr>
        </w:div>
      </w:divsChild>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7551D83-372C-4759-A354-EBE04B29646F}"/>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2f282d3b-eb4a-4b09-b61f-b9593442e286"/>
    <ds:schemaRef ds:uri="http://schemas.microsoft.com/office/2006/documentManagement/types"/>
    <ds:schemaRef ds:uri="http://schemas.openxmlformats.org/package/2006/metadata/core-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11580</TotalTime>
  <Pages>9</Pages>
  <Words>3941</Words>
  <Characters>19993</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23887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 ;</cp:keywords>
  <dc:description/>
  <cp:lastModifiedBy>Stephen Grant</cp:lastModifiedBy>
  <cp:revision>125</cp:revision>
  <cp:lastPrinted>2008-01-31T07:09:00Z</cp:lastPrinted>
  <dcterms:created xsi:type="dcterms:W3CDTF">2020-08-29T07:51:00Z</dcterms:created>
  <dcterms:modified xsi:type="dcterms:W3CDTF">2021-11-05T19:40:00Z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75b32235-cc26-441a-8923-351ecc8442b2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5NUHHDQN7SK2-1476151046-507226</vt:lpwstr>
  </property>
  <property fmtid="{D5CDD505-2E9C-101B-9397-08002B2CF9AE}" pid="18" name="TaxKeywordTaxHTField">
    <vt:lpwstr>TDoc|af4b50c5-3c78-4293-b1bd-3e717d5b6882</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https://ericsson.sharepoint.com/sites/star/_layouts/15/DocIdRedir.aspx?ID=5NUHHDQN7SK2-1476151046-507226, 5NUHHDQN7SK2-1476151046-507226</vt:lpwstr>
  </property>
  <property fmtid="{D5CDD505-2E9C-101B-9397-08002B2CF9AE}" pid="22" name="_ExtendedDescription">
    <vt:lpwstr/>
  </property>
  <property fmtid="{D5CDD505-2E9C-101B-9397-08002B2CF9AE}" pid="23" name="TriggerFlowInfo">
    <vt:lpwstr/>
  </property>
  <property fmtid="{D5CDD505-2E9C-101B-9397-08002B2CF9AE}" pid="24" name="_SourceUrl">
    <vt:lpwstr/>
  </property>
  <property fmtid="{D5CDD505-2E9C-101B-9397-08002B2CF9AE}" pid="25" name="_SharedFileIndex">
    <vt:lpwstr/>
  </property>
</Properties>
</file>